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06550" w14:textId="56B8369A" w:rsidR="008B11C5" w:rsidRPr="003616F7" w:rsidRDefault="008B11C5" w:rsidP="008B11C5">
      <w:pPr>
        <w:pStyle w:val="3GPPHeader"/>
        <w:spacing w:after="0" w:line="276" w:lineRule="auto"/>
        <w:rPr>
          <w:rFonts w:cs="Arial"/>
        </w:rPr>
      </w:pPr>
      <w:r w:rsidRPr="003616F7">
        <w:rPr>
          <w:rFonts w:cs="Arial"/>
        </w:rPr>
        <w:t>3GPP TSG RAN2 Meeting #127bis                                                              R2-240</w:t>
      </w:r>
      <w:r w:rsidR="003A7850">
        <w:rPr>
          <w:rFonts w:cs="Arial"/>
        </w:rPr>
        <w:t>9007</w:t>
      </w:r>
    </w:p>
    <w:p w14:paraId="6A0B69B4" w14:textId="77777777" w:rsidR="008B11C5" w:rsidRPr="003616F7" w:rsidRDefault="008B11C5" w:rsidP="008B11C5">
      <w:pPr>
        <w:pStyle w:val="3GPPHeader"/>
        <w:spacing w:after="0" w:line="276" w:lineRule="auto"/>
        <w:rPr>
          <w:rFonts w:eastAsia="DengXian" w:cs="Arial"/>
        </w:rPr>
      </w:pPr>
      <w:r w:rsidRPr="003616F7">
        <w:rPr>
          <w:rFonts w:cs="Arial"/>
        </w:rPr>
        <w:t>14th Oct. – 18th Oct. 2024, Hefei, China</w:t>
      </w:r>
    </w:p>
    <w:p w14:paraId="1735A057" w14:textId="77777777" w:rsidR="00CD3DC8" w:rsidRPr="003616F7" w:rsidRDefault="00CD3DC8" w:rsidP="001C1B5D">
      <w:pPr>
        <w:pStyle w:val="3GPPHeader"/>
        <w:spacing w:after="0" w:line="276" w:lineRule="auto"/>
        <w:rPr>
          <w:rFonts w:eastAsia="맑은 고딕" w:cs="Arial"/>
          <w:lang w:eastAsia="ko-KR"/>
        </w:rPr>
      </w:pPr>
      <w:r w:rsidRPr="003616F7">
        <w:rPr>
          <w:rFonts w:eastAsia="맑은 고딕" w:cs="Arial"/>
          <w:lang w:eastAsia="ko-KR"/>
        </w:rPr>
        <w:t xml:space="preserve">                                             </w:t>
      </w:r>
      <w:r w:rsidRPr="003616F7">
        <w:rPr>
          <w:rFonts w:cs="Arial"/>
          <w:bCs/>
        </w:rPr>
        <w:tab/>
      </w:r>
    </w:p>
    <w:p w14:paraId="7F54F68E" w14:textId="7182E7F9" w:rsidR="00CD3DC8" w:rsidRPr="003616F7" w:rsidRDefault="00CD3DC8" w:rsidP="001C1B5D">
      <w:pPr>
        <w:pStyle w:val="CRCoverPage"/>
        <w:spacing w:line="276" w:lineRule="auto"/>
        <w:ind w:left="1980" w:hanging="1980"/>
        <w:rPr>
          <w:rFonts w:cs="Arial"/>
          <w:b/>
          <w:bCs/>
          <w:sz w:val="24"/>
        </w:rPr>
      </w:pPr>
      <w:r w:rsidRPr="003616F7">
        <w:rPr>
          <w:rFonts w:cs="Arial"/>
          <w:b/>
          <w:bCs/>
          <w:sz w:val="24"/>
        </w:rPr>
        <w:t>Agenda item:</w:t>
      </w:r>
      <w:r w:rsidRPr="003616F7">
        <w:rPr>
          <w:rFonts w:cs="Arial"/>
          <w:b/>
          <w:bCs/>
          <w:sz w:val="24"/>
        </w:rPr>
        <w:tab/>
      </w:r>
      <w:r w:rsidR="001C1B5D" w:rsidRPr="003616F7">
        <w:rPr>
          <w:rFonts w:cs="Arial"/>
          <w:b/>
          <w:bCs/>
          <w:sz w:val="24"/>
        </w:rPr>
        <w:t>8.4.</w:t>
      </w:r>
      <w:r w:rsidR="00375A48" w:rsidRPr="003616F7">
        <w:rPr>
          <w:rFonts w:cs="Arial"/>
          <w:b/>
          <w:bCs/>
          <w:sz w:val="24"/>
        </w:rPr>
        <w:t>4</w:t>
      </w:r>
    </w:p>
    <w:p w14:paraId="79839454" w14:textId="77777777" w:rsidR="00CD3DC8" w:rsidRPr="003616F7" w:rsidRDefault="00CD3DC8" w:rsidP="001C1B5D">
      <w:pPr>
        <w:tabs>
          <w:tab w:val="left" w:pos="1985"/>
        </w:tabs>
        <w:spacing w:line="276" w:lineRule="auto"/>
        <w:ind w:left="1985" w:hanging="1985"/>
        <w:rPr>
          <w:rFonts w:ascii="Arial" w:hAnsi="Arial" w:cs="Arial"/>
          <w:b/>
          <w:bCs/>
          <w:sz w:val="24"/>
        </w:rPr>
      </w:pPr>
      <w:r w:rsidRPr="003616F7">
        <w:rPr>
          <w:rFonts w:ascii="Arial" w:hAnsi="Arial" w:cs="Arial"/>
          <w:b/>
          <w:bCs/>
          <w:sz w:val="24"/>
        </w:rPr>
        <w:t>Source:</w:t>
      </w:r>
      <w:r w:rsidRPr="003616F7">
        <w:rPr>
          <w:rFonts w:ascii="Arial" w:hAnsi="Arial" w:cs="Arial"/>
          <w:b/>
          <w:bCs/>
          <w:sz w:val="24"/>
        </w:rPr>
        <w:tab/>
        <w:t>Samsung</w:t>
      </w:r>
    </w:p>
    <w:p w14:paraId="47DE4656" w14:textId="15F46B88" w:rsidR="00CD3DC8" w:rsidRPr="003616F7" w:rsidRDefault="00CD3DC8" w:rsidP="001C1B5D">
      <w:pPr>
        <w:spacing w:line="276" w:lineRule="auto"/>
        <w:ind w:left="1985" w:hanging="1985"/>
        <w:rPr>
          <w:rFonts w:ascii="Arial" w:hAnsi="Arial" w:cs="Arial"/>
          <w:b/>
          <w:bCs/>
          <w:sz w:val="24"/>
        </w:rPr>
      </w:pPr>
      <w:r w:rsidRPr="003616F7">
        <w:rPr>
          <w:rFonts w:ascii="Arial" w:hAnsi="Arial" w:cs="Arial"/>
          <w:b/>
          <w:bCs/>
          <w:sz w:val="24"/>
        </w:rPr>
        <w:t>Title:</w:t>
      </w:r>
      <w:r w:rsidRPr="003616F7">
        <w:rPr>
          <w:rFonts w:ascii="Arial" w:hAnsi="Arial" w:cs="Arial"/>
          <w:b/>
          <w:bCs/>
          <w:sz w:val="24"/>
        </w:rPr>
        <w:tab/>
      </w:r>
      <w:r w:rsidR="006E26FF" w:rsidRPr="003616F7">
        <w:rPr>
          <w:rFonts w:ascii="Arial" w:hAnsi="Arial" w:cs="Arial"/>
          <w:b/>
          <w:bCs/>
          <w:sz w:val="24"/>
        </w:rPr>
        <w:t xml:space="preserve">Procedures for LP-WUS in RRC Connected </w:t>
      </w:r>
      <w:r w:rsidR="00457738" w:rsidRPr="003616F7">
        <w:rPr>
          <w:rFonts w:ascii="Arial" w:hAnsi="Arial" w:cs="Arial"/>
          <w:b/>
          <w:bCs/>
          <w:sz w:val="24"/>
        </w:rPr>
        <w:t>M</w:t>
      </w:r>
      <w:r w:rsidR="006E26FF" w:rsidRPr="003616F7">
        <w:rPr>
          <w:rFonts w:ascii="Arial" w:hAnsi="Arial" w:cs="Arial"/>
          <w:b/>
          <w:bCs/>
          <w:sz w:val="24"/>
        </w:rPr>
        <w:t>ode</w:t>
      </w:r>
    </w:p>
    <w:p w14:paraId="6661E2BA" w14:textId="0436D21C" w:rsidR="00773116" w:rsidRPr="003616F7" w:rsidRDefault="00CD3DC8" w:rsidP="004007F2">
      <w:pPr>
        <w:spacing w:line="276" w:lineRule="auto"/>
        <w:ind w:left="1980" w:hanging="1980"/>
        <w:rPr>
          <w:rFonts w:ascii="Arial" w:hAnsi="Arial" w:cs="Arial"/>
          <w:b/>
          <w:bCs/>
          <w:sz w:val="24"/>
        </w:rPr>
      </w:pPr>
      <w:r w:rsidRPr="003616F7">
        <w:rPr>
          <w:rFonts w:ascii="Arial" w:hAnsi="Arial" w:cs="Arial"/>
          <w:b/>
          <w:bCs/>
          <w:sz w:val="24"/>
        </w:rPr>
        <w:t>Document for:</w:t>
      </w:r>
      <w:r w:rsidRPr="003616F7">
        <w:rPr>
          <w:rFonts w:ascii="Arial" w:hAnsi="Arial" w:cs="Arial"/>
          <w:b/>
          <w:bCs/>
          <w:sz w:val="24"/>
        </w:rPr>
        <w:tab/>
        <w:t>Discussion &amp; Decision</w:t>
      </w:r>
    </w:p>
    <w:p w14:paraId="610DD7A1" w14:textId="77777777" w:rsidR="001C0705" w:rsidRPr="003616F7" w:rsidRDefault="001C0705" w:rsidP="001C1B5D">
      <w:pPr>
        <w:pStyle w:val="1"/>
        <w:tabs>
          <w:tab w:val="num" w:pos="360"/>
          <w:tab w:val="left" w:pos="2835"/>
        </w:tabs>
        <w:spacing w:line="276" w:lineRule="auto"/>
        <w:rPr>
          <w:rFonts w:cs="Arial"/>
          <w:b/>
          <w:sz w:val="32"/>
        </w:rPr>
      </w:pPr>
      <w:r w:rsidRPr="003616F7">
        <w:rPr>
          <w:rFonts w:cs="Arial"/>
          <w:b/>
          <w:sz w:val="32"/>
        </w:rPr>
        <w:t>Introduction</w:t>
      </w:r>
    </w:p>
    <w:p w14:paraId="141EE4A4" w14:textId="4FADBFB2" w:rsidR="00FF6AF4" w:rsidRPr="003616F7" w:rsidRDefault="00630F7C" w:rsidP="00FF6AF4">
      <w:pPr>
        <w:spacing w:before="240" w:line="276" w:lineRule="auto"/>
        <w:jc w:val="both"/>
        <w:rPr>
          <w:rFonts w:ascii="Arial" w:eastAsiaTheme="minorEastAsia" w:hAnsi="Arial" w:cs="Arial"/>
          <w:lang w:eastAsia="ko-KR"/>
        </w:rPr>
      </w:pPr>
      <w:r w:rsidRPr="003616F7">
        <w:rPr>
          <w:rFonts w:ascii="Arial" w:eastAsiaTheme="minorEastAsia" w:hAnsi="Arial" w:cs="Arial"/>
          <w:lang w:eastAsia="ko-KR"/>
        </w:rPr>
        <w:t xml:space="preserve">Energy conservation has emerged as an important issue in recent mobile communication network environments. Accordingly, </w:t>
      </w:r>
      <w:r w:rsidR="006A42F1" w:rsidRPr="003616F7">
        <w:rPr>
          <w:rFonts w:ascii="Arial" w:eastAsiaTheme="minorEastAsia" w:hAnsi="Arial" w:cs="Arial"/>
          <w:lang w:eastAsia="ko-KR"/>
        </w:rPr>
        <w:t>RAN2</w:t>
      </w:r>
      <w:r w:rsidRPr="003616F7">
        <w:rPr>
          <w:rFonts w:ascii="Arial" w:eastAsiaTheme="minorEastAsia" w:hAnsi="Arial" w:cs="Arial"/>
          <w:lang w:eastAsia="ko-KR"/>
        </w:rPr>
        <w:t xml:space="preserve"> </w:t>
      </w:r>
      <w:r w:rsidR="006A42F1" w:rsidRPr="003616F7">
        <w:rPr>
          <w:rFonts w:ascii="Arial" w:eastAsiaTheme="minorEastAsia" w:hAnsi="Arial" w:cs="Arial"/>
          <w:lang w:eastAsia="ko-KR"/>
        </w:rPr>
        <w:t>starts with the new Work Item (WI), Low-power wake-up signal and receiver for NR (LP-WUS/WUR) [1]</w:t>
      </w:r>
      <w:r w:rsidR="007C17EB">
        <w:rPr>
          <w:rFonts w:ascii="Arial" w:eastAsiaTheme="minorEastAsia" w:hAnsi="Arial" w:cs="Arial"/>
          <w:lang w:eastAsia="ko-KR"/>
        </w:rPr>
        <w:t>[2]</w:t>
      </w:r>
      <w:r w:rsidR="006A42F1" w:rsidRPr="003616F7">
        <w:rPr>
          <w:rFonts w:ascii="Arial" w:eastAsiaTheme="minorEastAsia" w:hAnsi="Arial" w:cs="Arial"/>
          <w:lang w:eastAsia="ko-KR"/>
        </w:rPr>
        <w:t xml:space="preserve">. </w:t>
      </w:r>
    </w:p>
    <w:p w14:paraId="6BCBEBF7" w14:textId="38CD9E60" w:rsidR="002701FB" w:rsidRPr="003616F7" w:rsidRDefault="00FF6AF4" w:rsidP="002701FB">
      <w:pPr>
        <w:spacing w:line="276" w:lineRule="auto"/>
        <w:jc w:val="both"/>
        <w:rPr>
          <w:rFonts w:ascii="Arial" w:hAnsi="Arial" w:cs="Arial"/>
          <w:lang w:val="en-US"/>
        </w:rPr>
      </w:pPr>
      <w:r w:rsidRPr="003616F7">
        <w:rPr>
          <w:rFonts w:ascii="Arial" w:eastAsiaTheme="minorEastAsia" w:hAnsi="Arial" w:cs="Arial"/>
          <w:lang w:eastAsia="ko-KR"/>
        </w:rPr>
        <w:t>D</w:t>
      </w:r>
      <w:r w:rsidR="002701FB" w:rsidRPr="003616F7">
        <w:rPr>
          <w:rFonts w:ascii="Arial" w:eastAsiaTheme="minorEastAsia" w:hAnsi="Arial" w:cs="Arial"/>
          <w:lang w:eastAsia="ko-KR"/>
        </w:rPr>
        <w:t>uring the previous meeting #127, with respect to Procedures for LP-WUS in RRC Connected Mode agenda, RAN2 agreed as follows:</w:t>
      </w:r>
    </w:p>
    <w:tbl>
      <w:tblPr>
        <w:tblStyle w:val="a5"/>
        <w:tblW w:w="0" w:type="auto"/>
        <w:tblLook w:val="04A0" w:firstRow="1" w:lastRow="0" w:firstColumn="1" w:lastColumn="0" w:noHBand="0" w:noVBand="1"/>
      </w:tblPr>
      <w:tblGrid>
        <w:gridCol w:w="9016"/>
      </w:tblGrid>
      <w:tr w:rsidR="002701FB" w:rsidRPr="003616F7" w14:paraId="29756705" w14:textId="77777777" w:rsidTr="008241FB">
        <w:tc>
          <w:tcPr>
            <w:tcW w:w="9016" w:type="dxa"/>
          </w:tcPr>
          <w:p w14:paraId="6683F5F2" w14:textId="77777777" w:rsidR="00FB6FE5" w:rsidRPr="003616F7" w:rsidRDefault="00FB6FE5" w:rsidP="00FB6FE5">
            <w:pPr>
              <w:pStyle w:val="Doc-title"/>
              <w:rPr>
                <w:rFonts w:eastAsia="SimSun" w:cs="Arial"/>
                <w:u w:val="single"/>
                <w:lang w:eastAsia="zh-CN"/>
              </w:rPr>
            </w:pPr>
            <w:r w:rsidRPr="003616F7">
              <w:rPr>
                <w:rFonts w:eastAsia="SimSun" w:cs="Arial"/>
                <w:u w:val="single"/>
                <w:lang w:eastAsia="zh-CN"/>
              </w:rPr>
              <w:t>Understanding of Option 1-2-1 and 1-2-2</w:t>
            </w:r>
          </w:p>
          <w:p w14:paraId="107FE5D2" w14:textId="77777777" w:rsidR="00FB6FE5" w:rsidRPr="003616F7" w:rsidRDefault="00FB6FE5" w:rsidP="00FB6FE5">
            <w:pPr>
              <w:pStyle w:val="Agreement"/>
              <w:tabs>
                <w:tab w:val="clear" w:pos="-2152"/>
                <w:tab w:val="num" w:pos="1619"/>
              </w:tabs>
              <w:spacing w:line="240" w:lineRule="auto"/>
              <w:ind w:left="1619"/>
              <w:rPr>
                <w:rFonts w:cs="Arial"/>
                <w:lang w:eastAsia="zh-CN"/>
              </w:rPr>
            </w:pPr>
            <w:r w:rsidRPr="003616F7">
              <w:rPr>
                <w:rFonts w:cs="Arial"/>
                <w:lang w:eastAsia="zh-CN"/>
              </w:rPr>
              <w:t xml:space="preserve">For option 1-2, </w:t>
            </w:r>
          </w:p>
          <w:p w14:paraId="15A056A0" w14:textId="77777777" w:rsidR="00FB6FE5" w:rsidRPr="003616F7" w:rsidRDefault="00FB6FE5" w:rsidP="00FB6FE5">
            <w:pPr>
              <w:pStyle w:val="Agreement"/>
              <w:numPr>
                <w:ilvl w:val="2"/>
                <w:numId w:val="2"/>
              </w:numPr>
              <w:tabs>
                <w:tab w:val="clear" w:pos="-2152"/>
                <w:tab w:val="clear" w:pos="-1432"/>
                <w:tab w:val="num" w:pos="2160"/>
              </w:tabs>
              <w:spacing w:line="240" w:lineRule="auto"/>
              <w:ind w:left="2160"/>
              <w:rPr>
                <w:rFonts w:cs="Arial"/>
                <w:lang w:eastAsia="zh-CN"/>
              </w:rPr>
            </w:pPr>
            <w:r w:rsidRPr="003616F7">
              <w:rPr>
                <w:rFonts w:cs="Arial"/>
                <w:lang w:eastAsia="zh-CN"/>
              </w:rPr>
              <w:t>After LP-WUS triggers the UE to perform PDCCH monitoring, the UE starts one timer. When the timer is running, the UE monitors PDCCH. FFS on the timer (e.g., newly defined timer or legacy timer.)</w:t>
            </w:r>
          </w:p>
          <w:p w14:paraId="657DE2DF" w14:textId="0EFA1708" w:rsidR="002701FB" w:rsidRPr="003616F7" w:rsidRDefault="00FB6FE5" w:rsidP="00FB6FE5">
            <w:pPr>
              <w:pStyle w:val="Agreement"/>
              <w:numPr>
                <w:ilvl w:val="2"/>
                <w:numId w:val="2"/>
              </w:numPr>
              <w:tabs>
                <w:tab w:val="clear" w:pos="-2152"/>
                <w:tab w:val="num" w:pos="2160"/>
              </w:tabs>
              <w:spacing w:line="240" w:lineRule="auto"/>
              <w:ind w:left="2160"/>
              <w:rPr>
                <w:rFonts w:cs="Arial"/>
                <w:lang w:eastAsia="zh-CN"/>
              </w:rPr>
            </w:pPr>
            <w:r w:rsidRPr="003616F7">
              <w:rPr>
                <w:rFonts w:cs="Arial"/>
                <w:lang w:eastAsia="zh-CN"/>
              </w:rPr>
              <w:t>The timer is started at a time offset after receiving the LP-WUS indication for PDCCH monitoring. The range of time offset is left for RAN1.</w:t>
            </w:r>
          </w:p>
        </w:tc>
      </w:tr>
    </w:tbl>
    <w:p w14:paraId="0F55821F" w14:textId="77777777" w:rsidR="00F07046" w:rsidRPr="003616F7" w:rsidRDefault="00F07046" w:rsidP="001C1B5D">
      <w:pPr>
        <w:spacing w:before="240" w:line="276" w:lineRule="auto"/>
        <w:jc w:val="both"/>
        <w:rPr>
          <w:rFonts w:ascii="Arial" w:eastAsiaTheme="minorEastAsia" w:hAnsi="Arial" w:cs="Arial"/>
          <w:lang w:eastAsia="ko-KR"/>
        </w:rPr>
      </w:pPr>
    </w:p>
    <w:p w14:paraId="12485909" w14:textId="5DDE7740" w:rsidR="00426820" w:rsidRPr="003616F7" w:rsidRDefault="00426820" w:rsidP="001C1B5D">
      <w:pPr>
        <w:spacing w:before="240" w:line="276" w:lineRule="auto"/>
        <w:jc w:val="both"/>
        <w:rPr>
          <w:rFonts w:ascii="Arial" w:eastAsiaTheme="minorEastAsia" w:hAnsi="Arial" w:cs="Arial"/>
          <w:lang w:eastAsia="ko-KR"/>
        </w:rPr>
      </w:pPr>
      <w:r w:rsidRPr="003616F7">
        <w:rPr>
          <w:rFonts w:ascii="Arial" w:eastAsiaTheme="minorEastAsia" w:hAnsi="Arial" w:cs="Arial"/>
          <w:lang w:eastAsia="ko-KR"/>
        </w:rPr>
        <w:t xml:space="preserve">And, RAN1 made the below related </w:t>
      </w:r>
      <w:r w:rsidR="00A07EC2" w:rsidRPr="003616F7">
        <w:rPr>
          <w:rFonts w:ascii="Arial" w:eastAsiaTheme="minorEastAsia" w:hAnsi="Arial" w:cs="Arial"/>
          <w:lang w:eastAsia="ko-KR"/>
        </w:rPr>
        <w:t>summary</w:t>
      </w:r>
      <w:r w:rsidRPr="003616F7">
        <w:rPr>
          <w:rFonts w:ascii="Arial" w:eastAsiaTheme="minorEastAsia" w:hAnsi="Arial" w:cs="Arial"/>
          <w:lang w:eastAsia="ko-KR"/>
        </w:rPr>
        <w:t xml:space="preserve"> at the meeting #11</w:t>
      </w:r>
      <w:r w:rsidR="00FA228B" w:rsidRPr="003616F7">
        <w:rPr>
          <w:rFonts w:ascii="Arial" w:eastAsiaTheme="minorEastAsia" w:hAnsi="Arial" w:cs="Arial"/>
          <w:lang w:eastAsia="ko-KR"/>
        </w:rPr>
        <w:t>8</w:t>
      </w:r>
      <w:r w:rsidR="00687DC0" w:rsidRPr="003616F7">
        <w:rPr>
          <w:rFonts w:ascii="Arial" w:eastAsiaTheme="minorEastAsia" w:hAnsi="Arial" w:cs="Arial"/>
          <w:lang w:eastAsia="ko-KR"/>
        </w:rPr>
        <w:t xml:space="preserve"> w.r.t. various LP-WUS procedure options</w:t>
      </w:r>
      <w:r w:rsidR="00B42426">
        <w:rPr>
          <w:rFonts w:ascii="Arial" w:eastAsiaTheme="minorEastAsia" w:hAnsi="Arial" w:cs="Arial"/>
          <w:lang w:eastAsia="ko-KR"/>
        </w:rPr>
        <w:t>[3]</w:t>
      </w:r>
      <w:r w:rsidRPr="003616F7">
        <w:rPr>
          <w:rFonts w:ascii="Arial" w:eastAsiaTheme="minorEastAsia" w:hAnsi="Arial" w:cs="Arial"/>
          <w:lang w:eastAsia="ko-KR"/>
        </w:rPr>
        <w:t>:</w:t>
      </w:r>
    </w:p>
    <w:tbl>
      <w:tblPr>
        <w:tblStyle w:val="a5"/>
        <w:tblW w:w="0" w:type="auto"/>
        <w:tblLook w:val="04A0" w:firstRow="1" w:lastRow="0" w:firstColumn="1" w:lastColumn="0" w:noHBand="0" w:noVBand="1"/>
      </w:tblPr>
      <w:tblGrid>
        <w:gridCol w:w="9016"/>
      </w:tblGrid>
      <w:tr w:rsidR="00426820" w:rsidRPr="003616F7" w14:paraId="3DC423F9" w14:textId="77777777" w:rsidTr="00426820">
        <w:tc>
          <w:tcPr>
            <w:tcW w:w="9016" w:type="dxa"/>
          </w:tcPr>
          <w:p w14:paraId="316C6F49" w14:textId="77777777" w:rsidR="00DB0CF3" w:rsidRPr="003616F7" w:rsidRDefault="00DB0CF3" w:rsidP="00DB0CF3">
            <w:pPr>
              <w:rPr>
                <w:rFonts w:ascii="Arial" w:hAnsi="Arial" w:cs="Arial"/>
                <w:lang w:eastAsia="x-none"/>
              </w:rPr>
            </w:pPr>
            <w:r w:rsidRPr="003616F7">
              <w:rPr>
                <w:rFonts w:ascii="Arial" w:hAnsi="Arial" w:cs="Arial"/>
                <w:highlight w:val="green"/>
                <w:lang w:eastAsia="x-none"/>
              </w:rPr>
              <w:t>Agreement</w:t>
            </w:r>
          </w:p>
          <w:p w14:paraId="27F61E1C" w14:textId="77777777" w:rsidR="00DB0CF3" w:rsidRPr="003616F7" w:rsidRDefault="00DB0CF3" w:rsidP="00DB0CF3">
            <w:pPr>
              <w:rPr>
                <w:rFonts w:ascii="Arial" w:hAnsi="Arial" w:cs="Arial"/>
              </w:rPr>
            </w:pPr>
            <w:r w:rsidRPr="003616F7">
              <w:rPr>
                <w:rFonts w:ascii="Arial" w:hAnsi="Arial" w:cs="Arial"/>
              </w:rPr>
              <w:t>For option 1-2 of LP-WUS CONNECTED mode operation, the followings are assumed from RAN1 perspective.</w:t>
            </w:r>
          </w:p>
          <w:p w14:paraId="27EDE2CD" w14:textId="77777777" w:rsidR="00DB0CF3" w:rsidRPr="003616F7" w:rsidRDefault="00DB0CF3" w:rsidP="00DB0CF3">
            <w:pPr>
              <w:numPr>
                <w:ilvl w:val="0"/>
                <w:numId w:val="30"/>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LP-WUS monitoring outside at least legacy C-DRX active time according to the LP-WUS monitoring configuration to trigger PDCCH monitoring.</w:t>
            </w:r>
          </w:p>
          <w:p w14:paraId="6C22A903" w14:textId="77777777" w:rsidR="00DB0CF3" w:rsidRPr="003616F7" w:rsidRDefault="00DB0CF3" w:rsidP="00DB0CF3">
            <w:pPr>
              <w:numPr>
                <w:ilvl w:val="0"/>
                <w:numId w:val="30"/>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UE is configured with legacy C-DRX configurations as Rel-18.</w:t>
            </w:r>
          </w:p>
          <w:p w14:paraId="08BAD06E" w14:textId="77777777" w:rsidR="00DB0CF3" w:rsidRPr="003616F7" w:rsidRDefault="00DB0CF3" w:rsidP="00DB0CF3">
            <w:pPr>
              <w:numPr>
                <w:ilvl w:val="0"/>
                <w:numId w:val="30"/>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 xml:space="preserve">UE </w:t>
            </w:r>
            <w:r w:rsidRPr="003616F7">
              <w:rPr>
                <w:rFonts w:ascii="Arial" w:eastAsia="Yu Mincho" w:hAnsi="Arial" w:cs="Arial"/>
                <w:lang w:eastAsia="x-none"/>
              </w:rPr>
              <w:t xml:space="preserve">is </w:t>
            </w:r>
            <w:r w:rsidRPr="003616F7">
              <w:rPr>
                <w:rFonts w:ascii="Arial" w:hAnsi="Arial" w:cs="Arial"/>
                <w:lang w:eastAsia="x-none"/>
              </w:rPr>
              <w:t xml:space="preserve">expected to be configured with LP-WUS </w:t>
            </w:r>
            <w:r w:rsidRPr="003616F7">
              <w:rPr>
                <w:rFonts w:ascii="Arial" w:eastAsia="Yu Mincho" w:hAnsi="Arial" w:cs="Arial"/>
                <w:lang w:eastAsia="x-none"/>
              </w:rPr>
              <w:t>monitoring configuration (</w:t>
            </w:r>
            <w:r w:rsidRPr="003616F7">
              <w:rPr>
                <w:rFonts w:ascii="Arial" w:hAnsi="Arial" w:cs="Arial"/>
                <w:lang w:eastAsia="x-none"/>
              </w:rPr>
              <w:t>periodicity and offset can be different from those from C-DRX configuration).</w:t>
            </w:r>
          </w:p>
          <w:p w14:paraId="01DAB4A7" w14:textId="77777777" w:rsidR="00DB0CF3" w:rsidRPr="003616F7" w:rsidRDefault="00DB0CF3" w:rsidP="00DB0CF3">
            <w:pPr>
              <w:numPr>
                <w:ilvl w:val="1"/>
                <w:numId w:val="30"/>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FFS potential restriction for LP-WUS configuration in relation with C-DRX configuration.</w:t>
            </w:r>
          </w:p>
          <w:p w14:paraId="3E510FFC" w14:textId="77777777" w:rsidR="00DB0CF3" w:rsidRPr="003616F7" w:rsidRDefault="00DB0CF3" w:rsidP="00DB0CF3">
            <w:pPr>
              <w:numPr>
                <w:ilvl w:val="0"/>
                <w:numId w:val="30"/>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LP-WUS triggers the start of a timer during which UE monitors PDCCH.</w:t>
            </w:r>
          </w:p>
          <w:p w14:paraId="46DEFB8F" w14:textId="77777777" w:rsidR="00DB0CF3" w:rsidRPr="003616F7" w:rsidRDefault="00DB0CF3" w:rsidP="00DB0CF3">
            <w:pPr>
              <w:numPr>
                <w:ilvl w:val="1"/>
                <w:numId w:val="30"/>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FFS the timer is existing timer and/or new timer.</w:t>
            </w:r>
          </w:p>
          <w:p w14:paraId="73657297" w14:textId="77777777" w:rsidR="00DB0CF3" w:rsidRPr="003616F7" w:rsidRDefault="00DB0CF3" w:rsidP="00DB0CF3">
            <w:pPr>
              <w:numPr>
                <w:ilvl w:val="0"/>
                <w:numId w:val="30"/>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UE PDCCH monitoring behaviors related to other legacy DRX timers are not affected.</w:t>
            </w:r>
          </w:p>
          <w:p w14:paraId="15E9FC4D" w14:textId="77777777" w:rsidR="00DB0CF3" w:rsidRPr="003616F7" w:rsidRDefault="00DB0CF3" w:rsidP="00DB0CF3">
            <w:pPr>
              <w:numPr>
                <w:ilvl w:val="1"/>
                <w:numId w:val="30"/>
              </w:numPr>
              <w:overflowPunct/>
              <w:autoSpaceDE/>
              <w:autoSpaceDN/>
              <w:adjustRightInd/>
              <w:spacing w:line="252" w:lineRule="auto"/>
              <w:contextualSpacing/>
              <w:jc w:val="both"/>
              <w:textAlignment w:val="auto"/>
              <w:rPr>
                <w:rFonts w:ascii="Arial" w:hAnsi="Arial" w:cs="Arial"/>
                <w:lang w:val="fr-FR" w:eastAsia="x-none"/>
              </w:rPr>
            </w:pPr>
            <w:r w:rsidRPr="003616F7">
              <w:rPr>
                <w:rFonts w:ascii="Arial" w:hAnsi="Arial" w:cs="Arial"/>
                <w:lang w:val="fr-FR" w:eastAsia="x-none"/>
              </w:rPr>
              <w:t>drx-InactivityTimer, drx-RetransmissionTimerDL, drx-RetransmissionTimerUL, drx-HARQ-RTT-TimerDL, drx-HARQ-RTT-TimerUL.</w:t>
            </w:r>
          </w:p>
          <w:p w14:paraId="4C80C9BF" w14:textId="77777777" w:rsidR="00DB0CF3" w:rsidRPr="003616F7" w:rsidRDefault="00DB0CF3" w:rsidP="00DB0CF3">
            <w:pPr>
              <w:numPr>
                <w:ilvl w:val="0"/>
                <w:numId w:val="30"/>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No impact on RRM/RLM/BFD measurement requirements</w:t>
            </w:r>
            <w:r w:rsidRPr="003616F7">
              <w:rPr>
                <w:rFonts w:ascii="Arial" w:eastAsia="Yu Mincho" w:hAnsi="Arial" w:cs="Arial"/>
                <w:lang w:eastAsia="x-none"/>
              </w:rPr>
              <w:t xml:space="preserve"> is assumed.</w:t>
            </w:r>
          </w:p>
          <w:p w14:paraId="03C891F0" w14:textId="77777777" w:rsidR="00DB0CF3" w:rsidRPr="003616F7" w:rsidRDefault="00DB0CF3" w:rsidP="00DB0CF3">
            <w:pPr>
              <w:numPr>
                <w:ilvl w:val="0"/>
                <w:numId w:val="30"/>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lastRenderedPageBreak/>
              <w:t>For periodic CSI/L1-RSRP reporting, UE can be configured with one of the following (same as Rel-16 DCP and option 1-1).</w:t>
            </w:r>
          </w:p>
          <w:p w14:paraId="409346BB" w14:textId="77777777" w:rsidR="00DB0CF3" w:rsidRPr="003616F7" w:rsidRDefault="00DB0CF3" w:rsidP="00DB0CF3">
            <w:pPr>
              <w:numPr>
                <w:ilvl w:val="1"/>
                <w:numId w:val="30"/>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Periodic CSI/L1-RSRP is not reported if UE is not indicated to wake-up.</w:t>
            </w:r>
          </w:p>
          <w:p w14:paraId="6D0D43A8" w14:textId="77777777" w:rsidR="00DB0CF3" w:rsidRPr="003616F7" w:rsidRDefault="00DB0CF3" w:rsidP="00DB0CF3">
            <w:pPr>
              <w:numPr>
                <w:ilvl w:val="1"/>
                <w:numId w:val="30"/>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Periodic CSI/L1-RSRP is periodically reported regardless if UE is indicated to wake-up or not.</w:t>
            </w:r>
          </w:p>
          <w:p w14:paraId="30E96810" w14:textId="77777777" w:rsidR="00DB0CF3" w:rsidRPr="003616F7" w:rsidRDefault="00DB0CF3" w:rsidP="00DB0CF3">
            <w:pPr>
              <w:numPr>
                <w:ilvl w:val="0"/>
                <w:numId w:val="30"/>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UE PDCCH monitoring is not triggered by legacy C-DRX cycle and drx-onDurationTimer when monitoring LP-WUS.</w:t>
            </w:r>
          </w:p>
          <w:p w14:paraId="0549F42D" w14:textId="77777777" w:rsidR="00DB0CF3" w:rsidRPr="003616F7" w:rsidRDefault="00DB0CF3" w:rsidP="00DB0CF3">
            <w:pPr>
              <w:rPr>
                <w:rFonts w:ascii="Arial" w:hAnsi="Arial" w:cs="Arial"/>
              </w:rPr>
            </w:pPr>
          </w:p>
          <w:p w14:paraId="012904F8" w14:textId="77777777" w:rsidR="00DB0CF3" w:rsidRPr="003616F7" w:rsidRDefault="00DB0CF3" w:rsidP="00DB0CF3">
            <w:pPr>
              <w:rPr>
                <w:rFonts w:ascii="Arial" w:hAnsi="Arial" w:cs="Arial"/>
                <w:highlight w:val="darkYellow"/>
                <w:lang w:eastAsia="ko-KR" w:bidi="ar"/>
              </w:rPr>
            </w:pPr>
            <w:r w:rsidRPr="003616F7">
              <w:rPr>
                <w:rFonts w:ascii="Arial" w:hAnsi="Arial" w:cs="Arial"/>
                <w:highlight w:val="darkYellow"/>
                <w:lang w:eastAsia="ko-KR" w:bidi="ar"/>
              </w:rPr>
              <w:t>Working Assumption</w:t>
            </w:r>
          </w:p>
          <w:p w14:paraId="1DB04E6D" w14:textId="77777777" w:rsidR="00DB0CF3" w:rsidRPr="003616F7" w:rsidRDefault="00DB0CF3" w:rsidP="00DB0CF3">
            <w:pPr>
              <w:spacing w:line="252" w:lineRule="auto"/>
              <w:contextualSpacing/>
              <w:jc w:val="both"/>
              <w:rPr>
                <w:rFonts w:ascii="Arial" w:hAnsi="Arial" w:cs="Arial"/>
                <w:lang w:eastAsia="x-none"/>
              </w:rPr>
            </w:pPr>
            <w:r w:rsidRPr="003616F7">
              <w:rPr>
                <w:rFonts w:ascii="Arial" w:hAnsi="Arial" w:cs="Arial"/>
                <w:lang w:eastAsia="x-none"/>
              </w:rPr>
              <w:t>From RAN1 perspective, for RRC CONNECTED mode, PDCCH monitoring is triggered by LP-WUS with C-DRX configuration</w:t>
            </w:r>
          </w:p>
          <w:p w14:paraId="0FBD6526" w14:textId="77777777" w:rsidR="00DB0CF3" w:rsidRPr="003616F7" w:rsidRDefault="00DB0CF3" w:rsidP="00DB0CF3">
            <w:pPr>
              <w:numPr>
                <w:ilvl w:val="1"/>
                <w:numId w:val="31"/>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Support Option 1-1: LP-WUS monitoring according to the LP-WUS monitoring configuration before drx-onDurationTimer to trigger the starting of the drx-onDurationTimer.</w:t>
            </w:r>
          </w:p>
          <w:p w14:paraId="6FDE0E99" w14:textId="77777777" w:rsidR="00DB0CF3" w:rsidRPr="003616F7" w:rsidRDefault="00DB0CF3" w:rsidP="00DB0CF3">
            <w:pPr>
              <w:numPr>
                <w:ilvl w:val="1"/>
                <w:numId w:val="31"/>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Support Option 1-2: LP-WUS monitoring outside at least legacy C-DRX active time according to the LP-WUS monitoring configuration to trigger PDCCH monitoring.</w:t>
            </w:r>
          </w:p>
          <w:p w14:paraId="34E2F716" w14:textId="77777777" w:rsidR="00DB0CF3" w:rsidRPr="003616F7" w:rsidRDefault="00DB0CF3" w:rsidP="00DB0CF3">
            <w:pPr>
              <w:numPr>
                <w:ilvl w:val="1"/>
                <w:numId w:val="31"/>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FFS whether/how to support both Option 1-1 and Option 1-2 simultaneously</w:t>
            </w:r>
            <w:r w:rsidRPr="003616F7">
              <w:rPr>
                <w:rFonts w:ascii="Arial" w:eastAsia="Yu Mincho" w:hAnsi="Arial" w:cs="Arial"/>
                <w:lang w:eastAsia="x-none"/>
              </w:rPr>
              <w:t xml:space="preserve"> configure</w:t>
            </w:r>
            <w:r w:rsidRPr="003616F7">
              <w:rPr>
                <w:rFonts w:ascii="Arial" w:hAnsi="Arial" w:cs="Arial"/>
                <w:lang w:eastAsia="x-none"/>
              </w:rPr>
              <w:t>d for the same UE.</w:t>
            </w:r>
          </w:p>
          <w:p w14:paraId="022DCDA7" w14:textId="77777777" w:rsidR="00DB0CF3" w:rsidRPr="003616F7" w:rsidRDefault="00DB0CF3" w:rsidP="00DB0CF3">
            <w:pPr>
              <w:spacing w:line="252" w:lineRule="auto"/>
              <w:contextualSpacing/>
              <w:jc w:val="both"/>
              <w:rPr>
                <w:rFonts w:ascii="Arial" w:hAnsi="Arial" w:cs="Arial"/>
                <w:lang w:eastAsia="x-none"/>
              </w:rPr>
            </w:pPr>
            <w:r w:rsidRPr="003616F7">
              <w:rPr>
                <w:rFonts w:ascii="Arial" w:hAnsi="Arial" w:cs="Arial"/>
                <w:lang w:eastAsia="x-none"/>
              </w:rPr>
              <w:t>Note: Above can be revisited considering RAN2 decisions.</w:t>
            </w:r>
          </w:p>
          <w:p w14:paraId="32373E29" w14:textId="77777777" w:rsidR="00DB0CF3" w:rsidRPr="003616F7" w:rsidRDefault="00DB0CF3" w:rsidP="00DB0CF3">
            <w:pPr>
              <w:spacing w:line="252" w:lineRule="auto"/>
              <w:contextualSpacing/>
              <w:jc w:val="both"/>
              <w:rPr>
                <w:rFonts w:ascii="Arial" w:hAnsi="Arial" w:cs="Arial"/>
                <w:lang w:eastAsia="x-none"/>
              </w:rPr>
            </w:pPr>
          </w:p>
          <w:p w14:paraId="50E59A95" w14:textId="77777777" w:rsidR="00DB0CF3" w:rsidRPr="003616F7" w:rsidRDefault="00DB0CF3" w:rsidP="00DB0CF3">
            <w:pPr>
              <w:rPr>
                <w:rFonts w:ascii="Arial" w:hAnsi="Arial" w:cs="Arial"/>
              </w:rPr>
            </w:pPr>
            <w:r w:rsidRPr="003616F7">
              <w:rPr>
                <w:rFonts w:ascii="Arial" w:hAnsi="Arial" w:cs="Arial"/>
                <w:highlight w:val="green"/>
              </w:rPr>
              <w:t>Agreement</w:t>
            </w:r>
          </w:p>
          <w:p w14:paraId="136813C2" w14:textId="77777777" w:rsidR="00DB0CF3" w:rsidRPr="003616F7" w:rsidRDefault="00DB0CF3" w:rsidP="00DB0CF3">
            <w:pPr>
              <w:rPr>
                <w:rFonts w:ascii="Arial" w:hAnsi="Arial" w:cs="Arial"/>
              </w:rPr>
            </w:pPr>
            <w:r w:rsidRPr="003616F7">
              <w:rPr>
                <w:rFonts w:ascii="Arial" w:hAnsi="Arial" w:cs="Arial"/>
              </w:rPr>
              <w:t>Select one of the following alternatives in RAN1#118bis:</w:t>
            </w:r>
          </w:p>
          <w:p w14:paraId="1ACAB3D9" w14:textId="77777777" w:rsidR="00DB0CF3" w:rsidRPr="003616F7" w:rsidRDefault="00DB0CF3" w:rsidP="00DB0CF3">
            <w:pPr>
              <w:rPr>
                <w:rFonts w:ascii="Arial" w:hAnsi="Arial" w:cs="Arial"/>
              </w:rPr>
            </w:pPr>
            <w:r w:rsidRPr="003616F7">
              <w:rPr>
                <w:rFonts w:ascii="Arial" w:hAnsi="Arial" w:cs="Arial"/>
              </w:rPr>
              <w:t>Alt 1: For RRC CONNECTED mode,</w:t>
            </w:r>
            <w:r w:rsidRPr="003616F7">
              <w:rPr>
                <w:rFonts w:ascii="Arial" w:hAnsi="Arial" w:cs="Arial"/>
                <w:color w:val="FF0000"/>
              </w:rPr>
              <w:t xml:space="preserve"> </w:t>
            </w:r>
            <w:r w:rsidRPr="003616F7">
              <w:rPr>
                <w:rFonts w:ascii="Arial" w:hAnsi="Arial" w:cs="Arial"/>
              </w:rPr>
              <w:t xml:space="preserve">UE reports one value for each SCS from X candidate values for </w:t>
            </w:r>
            <w:r w:rsidRPr="003616F7">
              <w:rPr>
                <w:rFonts w:ascii="Arial" w:eastAsia="Yu Mincho" w:hAnsi="Arial" w:cs="Arial"/>
              </w:rPr>
              <w:t xml:space="preserve">the determination of </w:t>
            </w:r>
            <w:r w:rsidRPr="003616F7">
              <w:rPr>
                <w:rFonts w:ascii="Arial" w:hAnsi="Arial" w:cs="Arial"/>
              </w:rPr>
              <w:t>the minimum time gap between LP-WUS reception and MR to start PDCCH monitoring via UE capability reporting.</w:t>
            </w:r>
          </w:p>
          <w:p w14:paraId="6D625269" w14:textId="77777777" w:rsidR="00DB0CF3" w:rsidRPr="003616F7" w:rsidRDefault="00DB0CF3" w:rsidP="00DB0CF3">
            <w:pPr>
              <w:pStyle w:val="a6"/>
              <w:numPr>
                <w:ilvl w:val="0"/>
                <w:numId w:val="32"/>
              </w:numPr>
              <w:spacing w:after="0"/>
              <w:rPr>
                <w:rFonts w:ascii="Arial" w:hAnsi="Arial" w:cs="Arial"/>
              </w:rPr>
            </w:pPr>
            <w:r w:rsidRPr="003616F7">
              <w:rPr>
                <w:rFonts w:ascii="Arial" w:eastAsia="Yu Mincho" w:hAnsi="Arial" w:cs="Arial"/>
              </w:rPr>
              <w:t>FFS: X</w:t>
            </w:r>
          </w:p>
          <w:p w14:paraId="70008A64" w14:textId="77777777" w:rsidR="00DB0CF3" w:rsidRPr="003616F7" w:rsidRDefault="00DB0CF3" w:rsidP="00DB0CF3">
            <w:pPr>
              <w:pStyle w:val="a6"/>
              <w:numPr>
                <w:ilvl w:val="0"/>
                <w:numId w:val="32"/>
              </w:numPr>
              <w:spacing w:after="0"/>
              <w:rPr>
                <w:rFonts w:ascii="Arial" w:hAnsi="Arial" w:cs="Arial"/>
              </w:rPr>
            </w:pPr>
            <w:r w:rsidRPr="003616F7">
              <w:rPr>
                <w:rFonts w:ascii="Arial" w:eastAsia="Yu Mincho" w:hAnsi="Arial" w:cs="Arial"/>
              </w:rPr>
              <w:t>FFS: definition of reported value</w:t>
            </w:r>
          </w:p>
          <w:p w14:paraId="5FCA0F18" w14:textId="77777777" w:rsidR="00DB0CF3" w:rsidRPr="003616F7" w:rsidRDefault="00DB0CF3" w:rsidP="00DB0CF3">
            <w:pPr>
              <w:rPr>
                <w:rFonts w:ascii="Arial" w:hAnsi="Arial" w:cs="Arial"/>
                <w:lang w:val="sv-SE"/>
              </w:rPr>
            </w:pPr>
            <w:r w:rsidRPr="003616F7">
              <w:rPr>
                <w:rFonts w:ascii="Arial" w:hAnsi="Arial" w:cs="Arial"/>
                <w:lang w:val="sv-SE"/>
              </w:rPr>
              <w:t xml:space="preserve">Alt2: </w:t>
            </w:r>
            <w:r w:rsidRPr="003616F7">
              <w:rPr>
                <w:rFonts w:ascii="Arial" w:hAnsi="Arial" w:cs="Arial"/>
              </w:rPr>
              <w:t>For RRC CONNECTED mode,</w:t>
            </w:r>
            <w:r w:rsidRPr="003616F7">
              <w:rPr>
                <w:rFonts w:ascii="Arial" w:hAnsi="Arial" w:cs="Arial"/>
                <w:color w:val="FF0000"/>
              </w:rPr>
              <w:t xml:space="preserve"> </w:t>
            </w:r>
            <w:r w:rsidRPr="003616F7">
              <w:rPr>
                <w:rFonts w:ascii="Arial" w:hAnsi="Arial" w:cs="Arial"/>
              </w:rPr>
              <w:t xml:space="preserve">UE reports </w:t>
            </w:r>
            <w:r w:rsidRPr="003616F7">
              <w:rPr>
                <w:rFonts w:ascii="Arial" w:eastAsia="Yu Mincho" w:hAnsi="Arial" w:cs="Arial"/>
              </w:rPr>
              <w:t>multiple</w:t>
            </w:r>
            <w:r w:rsidRPr="003616F7">
              <w:rPr>
                <w:rFonts w:ascii="Arial" w:hAnsi="Arial" w:cs="Arial"/>
              </w:rPr>
              <w:t xml:space="preserve"> value</w:t>
            </w:r>
            <w:r w:rsidRPr="003616F7">
              <w:rPr>
                <w:rFonts w:ascii="Arial" w:eastAsia="Yu Mincho" w:hAnsi="Arial" w:cs="Arial"/>
              </w:rPr>
              <w:t>s for each SCS</w:t>
            </w:r>
            <w:r w:rsidRPr="003616F7">
              <w:rPr>
                <w:rFonts w:ascii="Arial" w:hAnsi="Arial" w:cs="Arial"/>
              </w:rPr>
              <w:t xml:space="preserve"> from X candidate values for </w:t>
            </w:r>
            <w:r w:rsidRPr="003616F7">
              <w:rPr>
                <w:rFonts w:ascii="Arial" w:eastAsia="Yu Mincho" w:hAnsi="Arial" w:cs="Arial"/>
              </w:rPr>
              <w:t xml:space="preserve">the determination of </w:t>
            </w:r>
            <w:r w:rsidRPr="003616F7">
              <w:rPr>
                <w:rFonts w:ascii="Arial" w:hAnsi="Arial" w:cs="Arial"/>
              </w:rPr>
              <w:t>the minimum time gap between LP-WUS reception and MR to start PDCCH monitoring via UE capability reporting.</w:t>
            </w:r>
          </w:p>
          <w:p w14:paraId="65B1F3CB" w14:textId="77777777" w:rsidR="00DB0CF3" w:rsidRPr="003616F7" w:rsidRDefault="00DB0CF3" w:rsidP="00DB0CF3">
            <w:pPr>
              <w:pStyle w:val="a6"/>
              <w:numPr>
                <w:ilvl w:val="0"/>
                <w:numId w:val="33"/>
              </w:numPr>
              <w:rPr>
                <w:rFonts w:ascii="Arial" w:hAnsi="Arial" w:cs="Arial"/>
              </w:rPr>
            </w:pPr>
            <w:r w:rsidRPr="003616F7">
              <w:rPr>
                <w:rFonts w:ascii="Arial" w:eastAsia="Yu Mincho" w:hAnsi="Arial" w:cs="Arial"/>
              </w:rPr>
              <w:t>FFS: X</w:t>
            </w:r>
          </w:p>
          <w:p w14:paraId="76E2980C" w14:textId="77777777" w:rsidR="00DB0CF3" w:rsidRPr="003616F7" w:rsidRDefault="00DB0CF3" w:rsidP="00DB0CF3">
            <w:pPr>
              <w:pStyle w:val="a6"/>
              <w:numPr>
                <w:ilvl w:val="0"/>
                <w:numId w:val="33"/>
              </w:numPr>
              <w:rPr>
                <w:rFonts w:ascii="Arial" w:hAnsi="Arial" w:cs="Arial"/>
              </w:rPr>
            </w:pPr>
            <w:r w:rsidRPr="003616F7">
              <w:rPr>
                <w:rFonts w:ascii="Arial" w:eastAsia="Yu Mincho" w:hAnsi="Arial" w:cs="Arial"/>
              </w:rPr>
              <w:t>FFS: definition of reported value</w:t>
            </w:r>
          </w:p>
          <w:p w14:paraId="6DEFF460" w14:textId="77777777" w:rsidR="00DB0CF3" w:rsidRPr="003616F7" w:rsidRDefault="00DB0CF3" w:rsidP="00DB0CF3">
            <w:pPr>
              <w:pStyle w:val="a6"/>
              <w:numPr>
                <w:ilvl w:val="0"/>
                <w:numId w:val="33"/>
              </w:numPr>
              <w:rPr>
                <w:rFonts w:ascii="Arial" w:hAnsi="Arial" w:cs="Arial"/>
              </w:rPr>
            </w:pPr>
            <w:r w:rsidRPr="003616F7">
              <w:rPr>
                <w:rFonts w:ascii="Arial" w:hAnsi="Arial" w:cs="Arial"/>
              </w:rPr>
              <w:t>Different minimum time gaps correspond to different sleep states</w:t>
            </w:r>
          </w:p>
          <w:p w14:paraId="297EF5FF" w14:textId="77777777" w:rsidR="00DB0CF3" w:rsidRPr="003616F7" w:rsidRDefault="00DB0CF3" w:rsidP="00DB0CF3">
            <w:pPr>
              <w:pStyle w:val="a6"/>
              <w:numPr>
                <w:ilvl w:val="0"/>
                <w:numId w:val="33"/>
              </w:numPr>
              <w:rPr>
                <w:rFonts w:ascii="Arial" w:hAnsi="Arial" w:cs="Arial"/>
              </w:rPr>
            </w:pPr>
            <w:r w:rsidRPr="003616F7">
              <w:rPr>
                <w:rFonts w:ascii="Arial" w:hAnsi="Arial" w:cs="Arial"/>
              </w:rPr>
              <w:t>Companies are encouraged to details on how the reported values are to be used by the network</w:t>
            </w:r>
          </w:p>
          <w:p w14:paraId="06AFF981" w14:textId="77777777" w:rsidR="00DB0CF3" w:rsidRPr="003616F7" w:rsidRDefault="00DB0CF3" w:rsidP="00DB0CF3">
            <w:pPr>
              <w:rPr>
                <w:rFonts w:ascii="Arial" w:hAnsi="Arial" w:cs="Arial"/>
              </w:rPr>
            </w:pPr>
            <w:r w:rsidRPr="003616F7">
              <w:rPr>
                <w:rFonts w:ascii="Arial" w:hAnsi="Arial" w:cs="Arial"/>
                <w:highlight w:val="green"/>
              </w:rPr>
              <w:t>Agreement</w:t>
            </w:r>
          </w:p>
          <w:p w14:paraId="28037061" w14:textId="77777777" w:rsidR="00DB0CF3" w:rsidRPr="003616F7" w:rsidRDefault="00DB0CF3" w:rsidP="00DB0CF3">
            <w:pPr>
              <w:rPr>
                <w:rFonts w:ascii="Arial" w:hAnsi="Arial" w:cs="Arial"/>
              </w:rPr>
            </w:pPr>
            <w:r w:rsidRPr="003616F7">
              <w:rPr>
                <w:rFonts w:ascii="Arial" w:hAnsi="Arial" w:cs="Arial"/>
              </w:rPr>
              <w:t>LP-WUS is at least supported for the case where a UE is configured with CA</w:t>
            </w:r>
            <w:r w:rsidRPr="003616F7">
              <w:rPr>
                <w:rFonts w:ascii="Arial" w:eastAsia="Yu Mincho" w:hAnsi="Arial" w:cs="Arial"/>
              </w:rPr>
              <w:t xml:space="preserve"> </w:t>
            </w:r>
            <w:r w:rsidRPr="003616F7">
              <w:rPr>
                <w:rFonts w:ascii="Arial" w:hAnsi="Arial" w:cs="Arial"/>
              </w:rPr>
              <w:t>in RRC CONNECTED mode</w:t>
            </w:r>
          </w:p>
          <w:p w14:paraId="26FAFAA7" w14:textId="77777777" w:rsidR="00DB0CF3" w:rsidRPr="003616F7" w:rsidRDefault="00DB0CF3" w:rsidP="00DB0CF3">
            <w:pPr>
              <w:pStyle w:val="a6"/>
              <w:numPr>
                <w:ilvl w:val="0"/>
                <w:numId w:val="34"/>
              </w:numPr>
              <w:rPr>
                <w:rFonts w:ascii="Arial" w:hAnsi="Arial" w:cs="Arial"/>
              </w:rPr>
            </w:pPr>
            <w:r w:rsidRPr="003616F7">
              <w:rPr>
                <w:rFonts w:ascii="Arial" w:hAnsi="Arial" w:cs="Arial"/>
              </w:rPr>
              <w:t>FFS: DC</w:t>
            </w:r>
          </w:p>
          <w:p w14:paraId="056EA21A" w14:textId="77777777" w:rsidR="00DB0CF3" w:rsidRPr="003616F7" w:rsidRDefault="00DB0CF3" w:rsidP="00DB0CF3">
            <w:pPr>
              <w:rPr>
                <w:rFonts w:ascii="Arial" w:hAnsi="Arial" w:cs="Arial"/>
              </w:rPr>
            </w:pPr>
            <w:r w:rsidRPr="003616F7">
              <w:rPr>
                <w:rFonts w:ascii="Arial" w:hAnsi="Arial" w:cs="Arial"/>
                <w:highlight w:val="green"/>
              </w:rPr>
              <w:t>Agreement</w:t>
            </w:r>
          </w:p>
          <w:p w14:paraId="004D733A" w14:textId="77777777" w:rsidR="00DB0CF3" w:rsidRPr="003616F7" w:rsidRDefault="00DB0CF3" w:rsidP="00DB0CF3">
            <w:pPr>
              <w:rPr>
                <w:rFonts w:ascii="Arial" w:hAnsi="Arial" w:cs="Arial"/>
              </w:rPr>
            </w:pPr>
            <w:r w:rsidRPr="003616F7">
              <w:rPr>
                <w:rFonts w:ascii="Arial" w:hAnsi="Arial" w:cs="Arial"/>
              </w:rPr>
              <w:t xml:space="preserve">For LP-WUS monitoring in RRC CONNECTED mode, </w:t>
            </w:r>
            <w:r w:rsidRPr="003616F7">
              <w:rPr>
                <w:rFonts w:ascii="Arial" w:eastAsia="Yu Mincho" w:hAnsi="Arial" w:cs="Arial"/>
              </w:rPr>
              <w:t>SSB and</w:t>
            </w:r>
            <w:r w:rsidRPr="003616F7">
              <w:rPr>
                <w:rFonts w:ascii="Arial" w:eastAsia="Yu Mincho" w:hAnsi="Arial" w:cs="Arial"/>
                <w:color w:val="FF0000"/>
              </w:rPr>
              <w:t>/or</w:t>
            </w:r>
            <w:r w:rsidRPr="003616F7">
              <w:rPr>
                <w:rFonts w:ascii="Arial" w:eastAsia="Yu Mincho" w:hAnsi="Arial" w:cs="Arial"/>
              </w:rPr>
              <w:t xml:space="preserve"> CSI-RS can be </w:t>
            </w:r>
            <w:r w:rsidRPr="003616F7">
              <w:rPr>
                <w:rFonts w:ascii="Arial" w:hAnsi="Arial" w:cs="Arial"/>
              </w:rPr>
              <w:t>the QCL source of LP-WUS</w:t>
            </w:r>
          </w:p>
          <w:p w14:paraId="35BA0E52" w14:textId="2DE8F013" w:rsidR="00707F16" w:rsidRPr="003616F7" w:rsidRDefault="00DB0CF3" w:rsidP="00EF7FF2">
            <w:pPr>
              <w:pStyle w:val="a6"/>
              <w:numPr>
                <w:ilvl w:val="0"/>
                <w:numId w:val="34"/>
              </w:numPr>
              <w:rPr>
                <w:rFonts w:ascii="Arial" w:hAnsi="Arial" w:cs="Arial"/>
              </w:rPr>
            </w:pPr>
            <w:r w:rsidRPr="003616F7">
              <w:rPr>
                <w:rFonts w:ascii="Arial" w:hAnsi="Arial" w:cs="Arial"/>
              </w:rPr>
              <w:t>FFS applicable QCL type(s)</w:t>
            </w:r>
          </w:p>
        </w:tc>
      </w:tr>
    </w:tbl>
    <w:p w14:paraId="7ED52BC1" w14:textId="587FCC93" w:rsidR="007C0A52" w:rsidRPr="003616F7" w:rsidRDefault="00213E40" w:rsidP="001C1B5D">
      <w:pPr>
        <w:spacing w:before="240" w:line="276" w:lineRule="auto"/>
        <w:jc w:val="both"/>
        <w:rPr>
          <w:rFonts w:ascii="Arial" w:eastAsiaTheme="minorEastAsia" w:hAnsi="Arial" w:cs="Arial"/>
          <w:lang w:eastAsia="ko-KR"/>
        </w:rPr>
      </w:pPr>
      <w:r w:rsidRPr="003616F7">
        <w:rPr>
          <w:rFonts w:ascii="Arial" w:eastAsiaTheme="minorEastAsia" w:hAnsi="Arial" w:cs="Arial"/>
          <w:lang w:eastAsia="ko-KR"/>
        </w:rPr>
        <w:lastRenderedPageBreak/>
        <w:t xml:space="preserve">In this contribution, we would like to discuss the detailed </w:t>
      </w:r>
      <w:r w:rsidR="00580477" w:rsidRPr="003616F7">
        <w:rPr>
          <w:rFonts w:ascii="Arial" w:eastAsiaTheme="minorEastAsia" w:hAnsi="Arial" w:cs="Arial"/>
          <w:lang w:eastAsia="ko-KR"/>
        </w:rPr>
        <w:t xml:space="preserve">procedures and configurations </w:t>
      </w:r>
      <w:r w:rsidRPr="003616F7">
        <w:rPr>
          <w:rFonts w:ascii="Arial" w:eastAsiaTheme="minorEastAsia" w:hAnsi="Arial" w:cs="Arial"/>
          <w:lang w:eastAsia="ko-KR"/>
        </w:rPr>
        <w:t xml:space="preserve">to support LP-WUS in RRC </w:t>
      </w:r>
      <w:r w:rsidR="008E36E3" w:rsidRPr="003616F7">
        <w:rPr>
          <w:rFonts w:ascii="Arial" w:eastAsiaTheme="minorEastAsia" w:hAnsi="Arial" w:cs="Arial"/>
          <w:lang w:eastAsia="ko-KR"/>
        </w:rPr>
        <w:t xml:space="preserve">IDLE/INACTIVE </w:t>
      </w:r>
      <w:r w:rsidRPr="003616F7">
        <w:rPr>
          <w:rFonts w:ascii="Arial" w:eastAsiaTheme="minorEastAsia" w:hAnsi="Arial" w:cs="Arial"/>
          <w:lang w:eastAsia="ko-KR"/>
        </w:rPr>
        <w:t>mode.</w:t>
      </w:r>
    </w:p>
    <w:p w14:paraId="48E10426" w14:textId="42CBA24B" w:rsidR="002559DF" w:rsidRPr="003616F7" w:rsidRDefault="00D97076" w:rsidP="001C1B5D">
      <w:pPr>
        <w:pStyle w:val="1"/>
        <w:tabs>
          <w:tab w:val="left" w:pos="2835"/>
        </w:tabs>
        <w:spacing w:line="276" w:lineRule="auto"/>
        <w:rPr>
          <w:rFonts w:cs="Arial"/>
          <w:b/>
          <w:sz w:val="32"/>
        </w:rPr>
      </w:pPr>
      <w:r w:rsidRPr="003616F7">
        <w:rPr>
          <w:rFonts w:cs="Arial"/>
          <w:b/>
          <w:sz w:val="32"/>
        </w:rPr>
        <w:lastRenderedPageBreak/>
        <w:t>Discussion</w:t>
      </w:r>
    </w:p>
    <w:p w14:paraId="7C7AC625" w14:textId="6E1AA63F" w:rsidR="0007473B" w:rsidRPr="003616F7" w:rsidRDefault="00A84714" w:rsidP="00BD6016">
      <w:pPr>
        <w:spacing w:line="276" w:lineRule="auto"/>
        <w:jc w:val="both"/>
        <w:rPr>
          <w:rFonts w:ascii="Arial" w:hAnsi="Arial" w:cs="Arial"/>
          <w:lang w:val="en-US"/>
        </w:rPr>
      </w:pPr>
      <w:r w:rsidRPr="003616F7">
        <w:rPr>
          <w:rFonts w:ascii="Arial" w:hAnsi="Arial" w:cs="Arial"/>
          <w:lang w:val="en-US"/>
        </w:rPr>
        <w:t>Based on the discussions that have been carried out in RAN1</w:t>
      </w:r>
      <w:r w:rsidR="00EB3AC5" w:rsidRPr="003616F7">
        <w:rPr>
          <w:rFonts w:ascii="Arial" w:hAnsi="Arial" w:cs="Arial"/>
          <w:lang w:val="en-US"/>
        </w:rPr>
        <w:t xml:space="preserve"> and RAN2</w:t>
      </w:r>
      <w:r w:rsidRPr="003616F7">
        <w:rPr>
          <w:rFonts w:ascii="Arial" w:hAnsi="Arial" w:cs="Arial"/>
          <w:lang w:val="en-US"/>
        </w:rPr>
        <w:t xml:space="preserve">, it has become apparent that the main and most significant use case for </w:t>
      </w:r>
      <w:r w:rsidR="00556152" w:rsidRPr="003616F7">
        <w:rPr>
          <w:rFonts w:ascii="Arial" w:hAnsi="Arial" w:cs="Arial"/>
          <w:lang w:val="en-US"/>
        </w:rPr>
        <w:t>LP-WUS</w:t>
      </w:r>
      <w:r w:rsidRPr="003616F7">
        <w:rPr>
          <w:rFonts w:ascii="Arial" w:hAnsi="Arial" w:cs="Arial"/>
          <w:lang w:val="en-US"/>
        </w:rPr>
        <w:t xml:space="preserve"> in the RRC Connected mode will revolve around</w:t>
      </w:r>
      <w:r w:rsidR="003041DF" w:rsidRPr="003616F7">
        <w:rPr>
          <w:rFonts w:ascii="Arial" w:hAnsi="Arial" w:cs="Arial"/>
          <w:lang w:val="en-US"/>
        </w:rPr>
        <w:t xml:space="preserve"> </w:t>
      </w:r>
      <w:r w:rsidRPr="003616F7">
        <w:rPr>
          <w:rFonts w:ascii="Arial" w:hAnsi="Arial" w:cs="Arial"/>
          <w:lang w:val="en-US"/>
        </w:rPr>
        <w:t xml:space="preserve"> 'PDCCH monitoring which is triggered by LP-WUS in conjunction with the C-DRX configuration'</w:t>
      </w:r>
      <w:r w:rsidR="00D3090E" w:rsidRPr="003616F7">
        <w:rPr>
          <w:rFonts w:ascii="Arial" w:hAnsi="Arial" w:cs="Arial"/>
          <w:lang w:val="en-US"/>
        </w:rPr>
        <w:t>.</w:t>
      </w:r>
      <w:r w:rsidRPr="003616F7">
        <w:rPr>
          <w:rFonts w:ascii="Arial" w:hAnsi="Arial" w:cs="Arial"/>
          <w:lang w:val="en-US"/>
        </w:rPr>
        <w:t xml:space="preserve"> In light of this use case, RAN1 is currently engaged in the thorough examination and evaluation of </w:t>
      </w:r>
      <w:r w:rsidR="00BD6016" w:rsidRPr="003616F7">
        <w:rPr>
          <w:rFonts w:ascii="Arial" w:hAnsi="Arial" w:cs="Arial"/>
          <w:lang w:val="en-US"/>
        </w:rPr>
        <w:t>two options</w:t>
      </w:r>
      <w:r w:rsidR="005D3089">
        <w:rPr>
          <w:rFonts w:ascii="Arial" w:hAnsi="Arial" w:cs="Arial"/>
          <w:lang w:val="en-US"/>
        </w:rPr>
        <w:t xml:space="preserve"> [3]</w:t>
      </w:r>
      <w:r w:rsidR="00BD6016" w:rsidRPr="003616F7">
        <w:rPr>
          <w:rFonts w:ascii="Arial" w:hAnsi="Arial" w:cs="Arial"/>
          <w:lang w:val="en-US"/>
        </w:rPr>
        <w:t xml:space="preserve">: </w:t>
      </w:r>
    </w:p>
    <w:tbl>
      <w:tblPr>
        <w:tblStyle w:val="a5"/>
        <w:tblW w:w="0" w:type="auto"/>
        <w:tblLook w:val="04A0" w:firstRow="1" w:lastRow="0" w:firstColumn="1" w:lastColumn="0" w:noHBand="0" w:noVBand="1"/>
      </w:tblPr>
      <w:tblGrid>
        <w:gridCol w:w="9016"/>
      </w:tblGrid>
      <w:tr w:rsidR="00BD6016" w:rsidRPr="003616F7" w14:paraId="0367E4D0" w14:textId="77777777" w:rsidTr="00BD6016">
        <w:tc>
          <w:tcPr>
            <w:tcW w:w="9016" w:type="dxa"/>
          </w:tcPr>
          <w:p w14:paraId="3C6E862C" w14:textId="77777777" w:rsidR="00BD6016" w:rsidRPr="003616F7" w:rsidRDefault="00BD6016" w:rsidP="00BD6016">
            <w:pPr>
              <w:rPr>
                <w:rFonts w:ascii="Arial" w:hAnsi="Arial" w:cs="Arial"/>
                <w:highlight w:val="darkYellow"/>
                <w:lang w:eastAsia="ko-KR" w:bidi="ar"/>
              </w:rPr>
            </w:pPr>
            <w:r w:rsidRPr="003616F7">
              <w:rPr>
                <w:rFonts w:ascii="Arial" w:hAnsi="Arial" w:cs="Arial"/>
                <w:highlight w:val="darkYellow"/>
                <w:lang w:eastAsia="ko-KR" w:bidi="ar"/>
              </w:rPr>
              <w:t>Working Assumption</w:t>
            </w:r>
          </w:p>
          <w:p w14:paraId="771E1C73" w14:textId="77777777" w:rsidR="00BD6016" w:rsidRPr="003616F7" w:rsidRDefault="00BD6016" w:rsidP="00BD6016">
            <w:pPr>
              <w:spacing w:line="252" w:lineRule="auto"/>
              <w:contextualSpacing/>
              <w:jc w:val="both"/>
              <w:rPr>
                <w:rFonts w:ascii="Arial" w:hAnsi="Arial" w:cs="Arial"/>
                <w:lang w:eastAsia="x-none"/>
              </w:rPr>
            </w:pPr>
            <w:r w:rsidRPr="003616F7">
              <w:rPr>
                <w:rFonts w:ascii="Arial" w:hAnsi="Arial" w:cs="Arial"/>
                <w:lang w:eastAsia="x-none"/>
              </w:rPr>
              <w:t>From RAN1 perspective, for RRC CONNECTED mode, PDCCH monitoring is triggered by LP-WUS with C-DRX configuration</w:t>
            </w:r>
          </w:p>
          <w:p w14:paraId="59365925" w14:textId="77777777" w:rsidR="00BD6016" w:rsidRPr="003616F7" w:rsidRDefault="00BD6016" w:rsidP="00BD6016">
            <w:pPr>
              <w:numPr>
                <w:ilvl w:val="1"/>
                <w:numId w:val="31"/>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Support Option 1-1: LP-WUS monitoring according to the LP-WUS monitoring configuration before drx-onDurationTimer to trigger the starting of the drx-onDurationTimer.</w:t>
            </w:r>
          </w:p>
          <w:p w14:paraId="1506B38A" w14:textId="77777777" w:rsidR="00BD6016" w:rsidRPr="003616F7" w:rsidRDefault="00BD6016" w:rsidP="00BD6016">
            <w:pPr>
              <w:numPr>
                <w:ilvl w:val="1"/>
                <w:numId w:val="31"/>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Support Option 1-2: LP-WUS monitoring outside at least legacy C-DRX active time according to the LP-WUS monitoring configuration to trigger PDCCH monitoring.</w:t>
            </w:r>
          </w:p>
          <w:p w14:paraId="3D227978" w14:textId="77777777" w:rsidR="00BD6016" w:rsidRPr="003616F7" w:rsidRDefault="00BD6016" w:rsidP="00BD6016">
            <w:pPr>
              <w:numPr>
                <w:ilvl w:val="1"/>
                <w:numId w:val="31"/>
              </w:numPr>
              <w:overflowPunct/>
              <w:autoSpaceDE/>
              <w:autoSpaceDN/>
              <w:adjustRightInd/>
              <w:spacing w:line="252" w:lineRule="auto"/>
              <w:contextualSpacing/>
              <w:jc w:val="both"/>
              <w:textAlignment w:val="auto"/>
              <w:rPr>
                <w:rFonts w:ascii="Arial" w:hAnsi="Arial" w:cs="Arial"/>
                <w:lang w:eastAsia="x-none"/>
              </w:rPr>
            </w:pPr>
            <w:r w:rsidRPr="003616F7">
              <w:rPr>
                <w:rFonts w:ascii="Arial" w:hAnsi="Arial" w:cs="Arial"/>
                <w:lang w:eastAsia="x-none"/>
              </w:rPr>
              <w:t>FFS whether/how to support both Option 1-1 and Option 1-2 simultaneously</w:t>
            </w:r>
            <w:r w:rsidRPr="003616F7">
              <w:rPr>
                <w:rFonts w:ascii="Arial" w:eastAsia="Yu Mincho" w:hAnsi="Arial" w:cs="Arial"/>
                <w:lang w:eastAsia="x-none"/>
              </w:rPr>
              <w:t xml:space="preserve"> configure</w:t>
            </w:r>
            <w:r w:rsidRPr="003616F7">
              <w:rPr>
                <w:rFonts w:ascii="Arial" w:hAnsi="Arial" w:cs="Arial"/>
                <w:lang w:eastAsia="x-none"/>
              </w:rPr>
              <w:t>d for the same UE.</w:t>
            </w:r>
          </w:p>
          <w:p w14:paraId="2D6B2B46" w14:textId="415AECC2" w:rsidR="00BD6016" w:rsidRPr="003616F7" w:rsidRDefault="00BD6016" w:rsidP="00BD6016">
            <w:pPr>
              <w:spacing w:line="252" w:lineRule="auto"/>
              <w:contextualSpacing/>
              <w:jc w:val="both"/>
              <w:rPr>
                <w:rFonts w:ascii="Arial" w:hAnsi="Arial" w:cs="Arial"/>
                <w:lang w:eastAsia="x-none"/>
              </w:rPr>
            </w:pPr>
            <w:r w:rsidRPr="003616F7">
              <w:rPr>
                <w:rFonts w:ascii="Arial" w:hAnsi="Arial" w:cs="Arial"/>
                <w:lang w:eastAsia="x-none"/>
              </w:rPr>
              <w:t>Note: Above can be revisited considering RAN2 decisions.</w:t>
            </w:r>
          </w:p>
        </w:tc>
      </w:tr>
    </w:tbl>
    <w:p w14:paraId="62929FC5" w14:textId="77777777" w:rsidR="00BD6016" w:rsidRPr="003616F7" w:rsidRDefault="00BD6016" w:rsidP="00BD6016">
      <w:pPr>
        <w:spacing w:line="276" w:lineRule="auto"/>
        <w:jc w:val="both"/>
        <w:rPr>
          <w:rFonts w:ascii="Arial" w:hAnsi="Arial" w:cs="Arial"/>
          <w:lang w:val="en-US"/>
        </w:rPr>
      </w:pPr>
    </w:p>
    <w:p w14:paraId="71476CB0" w14:textId="2FDCA549" w:rsidR="008E2FF1" w:rsidRPr="003616F7" w:rsidRDefault="0070507A" w:rsidP="004007F2">
      <w:pPr>
        <w:spacing w:line="276" w:lineRule="auto"/>
        <w:jc w:val="both"/>
        <w:rPr>
          <w:rFonts w:ascii="Arial" w:eastAsiaTheme="minorEastAsia" w:hAnsi="Arial" w:cs="Arial"/>
          <w:lang w:val="en-US" w:eastAsia="ko-KR"/>
        </w:rPr>
      </w:pPr>
      <w:r w:rsidRPr="003616F7">
        <w:rPr>
          <w:rFonts w:ascii="Arial" w:eastAsiaTheme="minorEastAsia" w:hAnsi="Arial" w:cs="Arial"/>
          <w:lang w:val="en-US" w:eastAsia="ko-KR"/>
        </w:rPr>
        <w:t xml:space="preserve">For a quick summary, we capture the each options examples from </w:t>
      </w:r>
      <w:r w:rsidR="00A7606D" w:rsidRPr="003616F7">
        <w:rPr>
          <w:rFonts w:ascii="Arial" w:eastAsiaTheme="minorEastAsia" w:hAnsi="Arial" w:cs="Arial"/>
          <w:lang w:val="en-US" w:eastAsia="ko-KR"/>
        </w:rPr>
        <w:t>RAN1’s discussion</w:t>
      </w:r>
      <w:r w:rsidR="008E2FF1" w:rsidRPr="003616F7">
        <w:rPr>
          <w:rFonts w:ascii="Arial" w:eastAsiaTheme="minorEastAsia" w:hAnsi="Arial" w:cs="Arial"/>
          <w:lang w:val="en-US" w:eastAsia="ko-KR"/>
        </w:rPr>
        <w:t xml:space="preserve"> </w:t>
      </w:r>
      <w:r w:rsidRPr="003616F7">
        <w:rPr>
          <w:rFonts w:ascii="Arial" w:eastAsiaTheme="minorEastAsia" w:hAnsi="Arial" w:cs="Arial"/>
          <w:lang w:val="en-US" w:eastAsia="ko-KR"/>
        </w:rPr>
        <w:t>[</w:t>
      </w:r>
      <w:r w:rsidR="00AE470C" w:rsidRPr="003616F7">
        <w:rPr>
          <w:rFonts w:ascii="Arial" w:eastAsiaTheme="minorEastAsia" w:hAnsi="Arial" w:cs="Arial"/>
          <w:lang w:val="en-US" w:eastAsia="ko-KR"/>
        </w:rPr>
        <w:t>4</w:t>
      </w:r>
      <w:r w:rsidRPr="003616F7">
        <w:rPr>
          <w:rFonts w:ascii="Arial" w:eastAsiaTheme="minorEastAsia" w:hAnsi="Arial" w:cs="Arial"/>
          <w:lang w:val="en-US" w:eastAsia="ko-KR"/>
        </w:rPr>
        <w:t>]:</w:t>
      </w:r>
    </w:p>
    <w:p w14:paraId="0D7BE4C4" w14:textId="78541D1C" w:rsidR="008E2FF1" w:rsidRPr="003616F7" w:rsidRDefault="008E2FF1" w:rsidP="004007F2">
      <w:pPr>
        <w:spacing w:line="276" w:lineRule="auto"/>
        <w:jc w:val="both"/>
        <w:rPr>
          <w:rFonts w:ascii="Arial" w:eastAsiaTheme="minorEastAsia" w:hAnsi="Arial" w:cs="Arial"/>
          <w:lang w:val="en-US" w:eastAsia="ko-KR"/>
        </w:rPr>
      </w:pPr>
      <w:r w:rsidRPr="003616F7">
        <w:rPr>
          <w:rFonts w:ascii="Arial" w:eastAsiaTheme="minorEastAsia" w:hAnsi="Arial" w:cs="Arial"/>
          <w:highlight w:val="yellow"/>
          <w:lang w:val="en-US" w:eastAsia="ko-KR"/>
        </w:rPr>
        <w:t>Option 1-1</w:t>
      </w:r>
      <w:r w:rsidRPr="003616F7">
        <w:rPr>
          <w:rFonts w:ascii="Arial" w:eastAsiaTheme="minorEastAsia" w:hAnsi="Arial" w:cs="Arial"/>
          <w:lang w:val="en-US" w:eastAsia="ko-KR"/>
        </w:rPr>
        <w:t>: Replacing DCP following legacy configurations</w:t>
      </w:r>
    </w:p>
    <w:p w14:paraId="38CCFE69" w14:textId="67E4F715" w:rsidR="00BF63B2" w:rsidRPr="003616F7" w:rsidRDefault="00E64CED" w:rsidP="00CC3B5B">
      <w:pPr>
        <w:pStyle w:val="ad"/>
        <w:spacing w:after="180"/>
        <w:jc w:val="center"/>
        <w:rPr>
          <w:rFonts w:eastAsiaTheme="minorEastAsia" w:cs="Arial"/>
        </w:rPr>
      </w:pPr>
      <w:r w:rsidRPr="003616F7">
        <w:rPr>
          <w:rFonts w:eastAsiaTheme="minorEastAsia" w:cs="Arial"/>
          <w:noProof/>
          <w:lang w:val="en-US" w:eastAsia="ko-KR"/>
        </w:rPr>
        <w:drawing>
          <wp:inline distT="0" distB="0" distL="0" distR="0" wp14:anchorId="55E7D91D" wp14:editId="6081E896">
            <wp:extent cx="5731510" cy="869315"/>
            <wp:effectExtent l="0" t="0" r="2540" b="698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ECD900.tmp"/>
                    <pic:cNvPicPr/>
                  </pic:nvPicPr>
                  <pic:blipFill>
                    <a:blip r:embed="rId8">
                      <a:extLst>
                        <a:ext uri="{28A0092B-C50C-407E-A947-70E740481C1C}">
                          <a14:useLocalDpi xmlns:a14="http://schemas.microsoft.com/office/drawing/2010/main" val="0"/>
                        </a:ext>
                      </a:extLst>
                    </a:blip>
                    <a:stretch>
                      <a:fillRect/>
                    </a:stretch>
                  </pic:blipFill>
                  <pic:spPr>
                    <a:xfrm>
                      <a:off x="0" y="0"/>
                      <a:ext cx="5731510" cy="869315"/>
                    </a:xfrm>
                    <a:prstGeom prst="rect">
                      <a:avLst/>
                    </a:prstGeom>
                  </pic:spPr>
                </pic:pic>
              </a:graphicData>
            </a:graphic>
          </wp:inline>
        </w:drawing>
      </w:r>
    </w:p>
    <w:p w14:paraId="1FFA115D" w14:textId="77777777" w:rsidR="008E2FF1" w:rsidRPr="003616F7" w:rsidRDefault="008E2FF1" w:rsidP="00CC3B5B">
      <w:pPr>
        <w:pStyle w:val="ad"/>
        <w:spacing w:after="180"/>
        <w:jc w:val="center"/>
        <w:rPr>
          <w:rFonts w:eastAsiaTheme="minorEastAsia" w:cs="Arial"/>
          <w:b/>
        </w:rPr>
      </w:pPr>
      <w:r w:rsidRPr="003616F7">
        <w:rPr>
          <w:rFonts w:eastAsiaTheme="minorEastAsia" w:cs="Arial"/>
          <w:b/>
        </w:rPr>
        <w:t>Figure 1: LP-WUS monitor procedure in Option 1-1</w:t>
      </w:r>
    </w:p>
    <w:p w14:paraId="7648651F" w14:textId="77777777" w:rsidR="008E2FF1" w:rsidRPr="003616F7" w:rsidRDefault="008E2FF1" w:rsidP="00BF63B2">
      <w:pPr>
        <w:spacing w:line="276" w:lineRule="auto"/>
        <w:jc w:val="right"/>
        <w:rPr>
          <w:rFonts w:ascii="Arial" w:eastAsiaTheme="minorEastAsia" w:hAnsi="Arial" w:cs="Arial"/>
          <w:lang w:val="en-US" w:eastAsia="ko-KR"/>
        </w:rPr>
      </w:pPr>
    </w:p>
    <w:p w14:paraId="525C41DC" w14:textId="4BA60F3C" w:rsidR="008E2FF1" w:rsidRPr="003616F7" w:rsidRDefault="00891599" w:rsidP="008E2FF1">
      <w:pPr>
        <w:spacing w:line="276" w:lineRule="auto"/>
        <w:jc w:val="both"/>
        <w:rPr>
          <w:rFonts w:ascii="Arial" w:eastAsiaTheme="minorEastAsia" w:hAnsi="Arial" w:cs="Arial"/>
          <w:lang w:val="en-US" w:eastAsia="ko-KR"/>
        </w:rPr>
      </w:pPr>
      <w:r w:rsidRPr="003616F7">
        <w:rPr>
          <w:rFonts w:ascii="Arial" w:eastAsiaTheme="minorEastAsia" w:hAnsi="Arial" w:cs="Arial"/>
          <w:highlight w:val="yellow"/>
          <w:lang w:val="en-US" w:eastAsia="ko-KR"/>
        </w:rPr>
        <w:t>Option 1-2</w:t>
      </w:r>
      <w:r w:rsidR="008E2FF1" w:rsidRPr="003616F7">
        <w:rPr>
          <w:rFonts w:ascii="Arial" w:eastAsiaTheme="minorEastAsia" w:hAnsi="Arial" w:cs="Arial"/>
          <w:lang w:val="en-US" w:eastAsia="ko-KR"/>
        </w:rPr>
        <w:t xml:space="preserve">: UE performs LP-WUS monitoring </w:t>
      </w:r>
      <w:r w:rsidR="008E2FF1" w:rsidRPr="003616F7">
        <w:rPr>
          <w:rFonts w:ascii="Arial" w:eastAsiaTheme="minorEastAsia" w:hAnsi="Arial" w:cs="Arial"/>
          <w:u w:val="single"/>
          <w:lang w:val="en-US" w:eastAsia="ko-KR"/>
        </w:rPr>
        <w:t>outside at least legacy C-DRX active time</w:t>
      </w:r>
      <w:r w:rsidR="008E2FF1" w:rsidRPr="003616F7">
        <w:rPr>
          <w:rFonts w:ascii="Arial" w:eastAsiaTheme="minorEastAsia" w:hAnsi="Arial" w:cs="Arial"/>
          <w:lang w:val="en-US" w:eastAsia="ko-KR"/>
        </w:rPr>
        <w:t xml:space="preserve">, and </w:t>
      </w:r>
      <w:r w:rsidR="008E2FF1" w:rsidRPr="003616F7">
        <w:rPr>
          <w:rFonts w:ascii="Arial" w:hAnsi="Arial" w:cs="Arial"/>
          <w:bCs/>
          <w:kern w:val="2"/>
          <w:szCs w:val="22"/>
          <w:lang w:val="en-US"/>
        </w:rPr>
        <w:t xml:space="preserve">PDCCH monitoring may be additionally triggered </w:t>
      </w:r>
    </w:p>
    <w:p w14:paraId="7784BAEF" w14:textId="25085BF8" w:rsidR="00CC3B5B" w:rsidRPr="003616F7" w:rsidRDefault="00E64CED" w:rsidP="00CC3B5B">
      <w:pPr>
        <w:pStyle w:val="ad"/>
        <w:spacing w:after="180"/>
        <w:jc w:val="center"/>
        <w:rPr>
          <w:rFonts w:eastAsiaTheme="minorEastAsia" w:cs="Arial"/>
        </w:rPr>
      </w:pPr>
      <w:r w:rsidRPr="003616F7">
        <w:rPr>
          <w:rFonts w:eastAsiaTheme="minorEastAsia" w:cs="Arial"/>
          <w:noProof/>
          <w:lang w:val="en-US" w:eastAsia="ko-KR"/>
        </w:rPr>
        <w:drawing>
          <wp:inline distT="0" distB="0" distL="0" distR="0" wp14:anchorId="4CBD0F1C" wp14:editId="44A40500">
            <wp:extent cx="5731510" cy="951865"/>
            <wp:effectExtent l="0" t="0" r="2540" b="63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4EC94B2.tmp"/>
                    <pic:cNvPicPr/>
                  </pic:nvPicPr>
                  <pic:blipFill>
                    <a:blip r:embed="rId9">
                      <a:extLst>
                        <a:ext uri="{28A0092B-C50C-407E-A947-70E740481C1C}">
                          <a14:useLocalDpi xmlns:a14="http://schemas.microsoft.com/office/drawing/2010/main" val="0"/>
                        </a:ext>
                      </a:extLst>
                    </a:blip>
                    <a:stretch>
                      <a:fillRect/>
                    </a:stretch>
                  </pic:blipFill>
                  <pic:spPr>
                    <a:xfrm>
                      <a:off x="0" y="0"/>
                      <a:ext cx="5731510" cy="951865"/>
                    </a:xfrm>
                    <a:prstGeom prst="rect">
                      <a:avLst/>
                    </a:prstGeom>
                  </pic:spPr>
                </pic:pic>
              </a:graphicData>
            </a:graphic>
          </wp:inline>
        </w:drawing>
      </w:r>
    </w:p>
    <w:p w14:paraId="3A045743" w14:textId="32E5E4F7" w:rsidR="00CC3B5B" w:rsidRPr="003616F7" w:rsidRDefault="00CC3B5B" w:rsidP="00CC3B5B">
      <w:pPr>
        <w:pStyle w:val="ad"/>
        <w:spacing w:after="180"/>
        <w:jc w:val="center"/>
        <w:rPr>
          <w:rFonts w:eastAsiaTheme="minorEastAsia" w:cs="Arial"/>
          <w:b/>
        </w:rPr>
      </w:pPr>
      <w:r w:rsidRPr="003616F7">
        <w:rPr>
          <w:rFonts w:eastAsiaTheme="minorEastAsia" w:cs="Arial"/>
          <w:b/>
        </w:rPr>
        <w:t>Figure 2: LP-WUS monitor procedure in Option 1-2</w:t>
      </w:r>
      <w:r w:rsidR="00C62806" w:rsidRPr="003616F7">
        <w:rPr>
          <w:rFonts w:eastAsiaTheme="minorEastAsia" w:cs="Arial"/>
          <w:b/>
        </w:rPr>
        <w:t xml:space="preserve"> with ‘duty-cycled’</w:t>
      </w:r>
      <w:r w:rsidR="00CB23E4" w:rsidRPr="003616F7">
        <w:rPr>
          <w:rFonts w:eastAsiaTheme="minorEastAsia" w:cs="Arial"/>
          <w:b/>
        </w:rPr>
        <w:t xml:space="preserve"> LP-WUS</w:t>
      </w:r>
    </w:p>
    <w:p w14:paraId="4DEDC244" w14:textId="5778DE1F" w:rsidR="008E2FF1" w:rsidRPr="003616F7" w:rsidRDefault="008E2FF1" w:rsidP="004007F2">
      <w:pPr>
        <w:spacing w:line="276" w:lineRule="auto"/>
        <w:jc w:val="both"/>
        <w:rPr>
          <w:rFonts w:ascii="Arial" w:eastAsiaTheme="minorEastAsia" w:hAnsi="Arial" w:cs="Arial"/>
          <w:lang w:val="en-US" w:eastAsia="ko-KR"/>
        </w:rPr>
      </w:pPr>
    </w:p>
    <w:p w14:paraId="7DAB4247" w14:textId="1324D36A" w:rsidR="00D972B1" w:rsidRPr="003616F7" w:rsidRDefault="00E64CED" w:rsidP="00D972B1">
      <w:pPr>
        <w:pStyle w:val="ad"/>
        <w:spacing w:after="180"/>
        <w:jc w:val="center"/>
        <w:rPr>
          <w:rFonts w:eastAsiaTheme="minorEastAsia" w:cs="Arial"/>
        </w:rPr>
      </w:pPr>
      <w:r w:rsidRPr="003616F7">
        <w:rPr>
          <w:rFonts w:eastAsiaTheme="minorEastAsia" w:cs="Arial"/>
          <w:noProof/>
          <w:lang w:val="en-US" w:eastAsia="ko-KR"/>
        </w:rPr>
        <w:drawing>
          <wp:inline distT="0" distB="0" distL="0" distR="0" wp14:anchorId="06CF3CFD" wp14:editId="4E8E7C6E">
            <wp:extent cx="5731510" cy="993140"/>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EC209B.tmp"/>
                    <pic:cNvPicPr/>
                  </pic:nvPicPr>
                  <pic:blipFill>
                    <a:blip r:embed="rId10">
                      <a:extLst>
                        <a:ext uri="{28A0092B-C50C-407E-A947-70E740481C1C}">
                          <a14:useLocalDpi xmlns:a14="http://schemas.microsoft.com/office/drawing/2010/main" val="0"/>
                        </a:ext>
                      </a:extLst>
                    </a:blip>
                    <a:stretch>
                      <a:fillRect/>
                    </a:stretch>
                  </pic:blipFill>
                  <pic:spPr>
                    <a:xfrm>
                      <a:off x="0" y="0"/>
                      <a:ext cx="5731510" cy="993140"/>
                    </a:xfrm>
                    <a:prstGeom prst="rect">
                      <a:avLst/>
                    </a:prstGeom>
                  </pic:spPr>
                </pic:pic>
              </a:graphicData>
            </a:graphic>
          </wp:inline>
        </w:drawing>
      </w:r>
    </w:p>
    <w:p w14:paraId="2E1A87D1" w14:textId="7A0AE134" w:rsidR="00D972B1" w:rsidRPr="003616F7" w:rsidRDefault="00D972B1" w:rsidP="00D972B1">
      <w:pPr>
        <w:pStyle w:val="ad"/>
        <w:spacing w:after="180"/>
        <w:jc w:val="center"/>
        <w:rPr>
          <w:rFonts w:eastAsiaTheme="minorEastAsia" w:cs="Arial"/>
          <w:b/>
        </w:rPr>
      </w:pPr>
      <w:r w:rsidRPr="003616F7">
        <w:rPr>
          <w:rFonts w:eastAsiaTheme="minorEastAsia" w:cs="Arial"/>
          <w:b/>
        </w:rPr>
        <w:lastRenderedPageBreak/>
        <w:t>Figure 3: LP-WUS monitor procedure in Option 1-2</w:t>
      </w:r>
      <w:r w:rsidR="007748CE" w:rsidRPr="003616F7">
        <w:rPr>
          <w:rFonts w:eastAsiaTheme="minorEastAsia" w:cs="Arial"/>
          <w:b/>
        </w:rPr>
        <w:t xml:space="preserve"> with ‘continuous’ LP-WUS</w:t>
      </w:r>
    </w:p>
    <w:p w14:paraId="0F7849D6" w14:textId="1BDE60E1" w:rsidR="00AE470C" w:rsidRDefault="00A7589E" w:rsidP="003766F5">
      <w:pPr>
        <w:spacing w:line="276" w:lineRule="auto"/>
        <w:jc w:val="both"/>
        <w:rPr>
          <w:rFonts w:ascii="Arial" w:eastAsiaTheme="minorEastAsia" w:hAnsi="Arial" w:cs="Arial"/>
          <w:lang w:val="en-US" w:eastAsia="ko-KR"/>
        </w:rPr>
      </w:pPr>
      <w:r w:rsidRPr="003616F7">
        <w:rPr>
          <w:rFonts w:ascii="Arial" w:eastAsiaTheme="minorEastAsia" w:hAnsi="Arial" w:cs="Arial"/>
          <w:lang w:val="en-US" w:eastAsia="ko-KR"/>
        </w:rPr>
        <w:t xml:space="preserve">Below Table </w:t>
      </w:r>
      <w:r w:rsidR="004253CD">
        <w:rPr>
          <w:rFonts w:ascii="Arial" w:eastAsiaTheme="minorEastAsia" w:hAnsi="Arial" w:cs="Arial" w:hint="eastAsia"/>
          <w:lang w:val="en-US" w:eastAsia="ko-KR"/>
        </w:rPr>
        <w:t xml:space="preserve">from RAN1 discussion </w:t>
      </w:r>
      <w:r w:rsidRPr="003616F7">
        <w:rPr>
          <w:rFonts w:ascii="Arial" w:eastAsiaTheme="minorEastAsia" w:hAnsi="Arial" w:cs="Arial"/>
          <w:lang w:val="en-US" w:eastAsia="ko-KR"/>
        </w:rPr>
        <w:t>indicates when to start/ stop PDCCH monitoring w.r.t. different options</w:t>
      </w:r>
      <w:r w:rsidR="003616F7">
        <w:rPr>
          <w:rFonts w:ascii="Arial" w:eastAsiaTheme="minorEastAsia" w:hAnsi="Arial" w:cs="Arial"/>
          <w:lang w:val="en-US" w:eastAsia="ko-KR"/>
        </w:rPr>
        <w:t>[4]</w:t>
      </w:r>
      <w:r w:rsidRPr="003616F7">
        <w:rPr>
          <w:rFonts w:ascii="Arial" w:eastAsiaTheme="minorEastAsia" w:hAnsi="Arial" w:cs="Arial"/>
          <w:lang w:val="en-US" w:eastAsia="ko-KR"/>
        </w:rPr>
        <w:t>:</w:t>
      </w:r>
    </w:p>
    <w:p w14:paraId="3D3756D4" w14:textId="77777777" w:rsidR="004D0742" w:rsidRPr="003616F7" w:rsidRDefault="004D0742" w:rsidP="003766F5">
      <w:pPr>
        <w:spacing w:line="276" w:lineRule="auto"/>
        <w:jc w:val="both"/>
        <w:rPr>
          <w:rFonts w:ascii="Arial" w:eastAsiaTheme="minorEastAsia" w:hAnsi="Arial" w:cs="Arial"/>
          <w:lang w:val="en-US" w:eastAsia="ko-KR"/>
        </w:rPr>
      </w:pPr>
    </w:p>
    <w:p w14:paraId="4B27C362" w14:textId="59AE402A" w:rsidR="00A7589E" w:rsidRPr="00F006F0" w:rsidRDefault="00A7589E" w:rsidP="00A7589E">
      <w:pPr>
        <w:rPr>
          <w:rFonts w:ascii="Arial" w:eastAsia="DengXian" w:hAnsi="Arial" w:cs="Arial"/>
          <w:b/>
        </w:rPr>
      </w:pPr>
      <w:r w:rsidRPr="00F006F0">
        <w:rPr>
          <w:rFonts w:ascii="Arial" w:hAnsi="Arial" w:cs="Arial"/>
          <w:b/>
        </w:rPr>
        <w:t>Table 1: LP-WUS operation methods in RRC_CONNECTED</w:t>
      </w:r>
    </w:p>
    <w:tbl>
      <w:tblPr>
        <w:tblStyle w:val="a5"/>
        <w:tblW w:w="5000" w:type="pct"/>
        <w:jc w:val="center"/>
        <w:tblLook w:val="04A0" w:firstRow="1" w:lastRow="0" w:firstColumn="1" w:lastColumn="0" w:noHBand="0" w:noVBand="1"/>
      </w:tblPr>
      <w:tblGrid>
        <w:gridCol w:w="1745"/>
        <w:gridCol w:w="3087"/>
        <w:gridCol w:w="2157"/>
        <w:gridCol w:w="2027"/>
      </w:tblGrid>
      <w:tr w:rsidR="00A7589E" w:rsidRPr="003616F7" w14:paraId="36B06D6B" w14:textId="77777777" w:rsidTr="008F6896">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4F7F5966" w14:textId="77777777" w:rsidR="00A7589E" w:rsidRPr="003616F7" w:rsidRDefault="00A7589E" w:rsidP="008F6896">
            <w:pPr>
              <w:rPr>
                <w:rFonts w:ascii="Arial" w:hAnsi="Arial" w:cs="Arial"/>
              </w:rPr>
            </w:pPr>
            <w:r w:rsidRPr="003616F7">
              <w:rPr>
                <w:rFonts w:ascii="Arial" w:hAnsi="Arial" w:cs="Arial"/>
                <w:lang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63956CE1" w14:textId="77777777" w:rsidR="00A7589E" w:rsidRPr="003616F7" w:rsidRDefault="00A7589E" w:rsidP="008F6896">
            <w:pPr>
              <w:rPr>
                <w:rFonts w:ascii="Arial" w:hAnsi="Arial" w:cs="Arial"/>
                <w:lang w:eastAsia="en-GB"/>
              </w:rPr>
            </w:pPr>
            <w:r w:rsidRPr="003616F7">
              <w:rPr>
                <w:rFonts w:ascii="Arial" w:hAnsi="Arial" w:cs="Arial"/>
                <w:lang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767ED0DF" w14:textId="77777777" w:rsidR="00A7589E" w:rsidRPr="003616F7" w:rsidRDefault="00A7589E" w:rsidP="008F6896">
            <w:pPr>
              <w:rPr>
                <w:rFonts w:ascii="Arial" w:hAnsi="Arial" w:cs="Arial"/>
                <w:lang w:eastAsia="en-GB"/>
              </w:rPr>
            </w:pPr>
            <w:r w:rsidRPr="003616F7">
              <w:rPr>
                <w:rFonts w:ascii="Arial" w:hAnsi="Arial" w:cs="Arial"/>
                <w:lang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7A1FF2BE" w14:textId="77777777" w:rsidR="00A7589E" w:rsidRPr="003616F7" w:rsidRDefault="00A7589E" w:rsidP="008F6896">
            <w:pPr>
              <w:rPr>
                <w:rFonts w:ascii="Arial" w:hAnsi="Arial" w:cs="Arial"/>
                <w:lang w:eastAsia="en-GB"/>
              </w:rPr>
            </w:pPr>
            <w:r w:rsidRPr="003616F7">
              <w:rPr>
                <w:rFonts w:ascii="Arial" w:hAnsi="Arial" w:cs="Arial"/>
                <w:lang w:eastAsia="en-GB"/>
              </w:rPr>
              <w:t>Stop PDCCH monitoring condition</w:t>
            </w:r>
          </w:p>
        </w:tc>
      </w:tr>
      <w:tr w:rsidR="00A7589E" w:rsidRPr="003616F7" w14:paraId="2FE6CC59" w14:textId="77777777" w:rsidTr="008F6896">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2962683B" w14:textId="77777777" w:rsidR="00A7589E" w:rsidRPr="003616F7" w:rsidRDefault="00A7589E" w:rsidP="008F6896">
            <w:pPr>
              <w:rPr>
                <w:rFonts w:ascii="Arial" w:hAnsi="Arial" w:cs="Arial"/>
                <w:lang w:eastAsia="en-GB"/>
              </w:rPr>
            </w:pPr>
            <w:r w:rsidRPr="003616F7">
              <w:rPr>
                <w:rFonts w:ascii="Arial" w:hAnsi="Arial" w:cs="Arial"/>
                <w:lang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3F45686A" w14:textId="074A222B" w:rsidR="00A7589E" w:rsidRPr="003616F7" w:rsidRDefault="00A7589E" w:rsidP="008F6896">
            <w:pPr>
              <w:rPr>
                <w:rFonts w:ascii="Arial" w:hAnsi="Arial" w:cs="Arial"/>
                <w:iCs/>
                <w:lang w:eastAsia="zh-CN"/>
              </w:rPr>
            </w:pPr>
            <w:r w:rsidRPr="003616F7">
              <w:rPr>
                <w:rFonts w:ascii="Arial" w:hAnsi="Arial" w:cs="Arial"/>
                <w:highlight w:val="cyan"/>
                <w:lang w:eastAsia="en-GB"/>
              </w:rPr>
              <w:t>Option 1-1</w:t>
            </w:r>
            <w:r w:rsidRPr="003616F7">
              <w:rPr>
                <w:rFonts w:ascii="Arial" w:hAnsi="Arial" w:cs="Arial"/>
                <w:lang w:eastAsia="en-GB"/>
              </w:rPr>
              <w:t>: similar to Rel-16 DCP</w:t>
            </w:r>
            <w:r w:rsidRPr="003616F7">
              <w:rPr>
                <w:rFonts w:ascii="Arial" w:hAnsi="Arial" w:cs="Arial"/>
                <w:lang w:eastAsia="zh-CN"/>
              </w:rPr>
              <w:t xml:space="preserve">, i.e. the LP-WUS monitoring occasion is located before </w:t>
            </w:r>
            <w:r w:rsidRPr="003616F7">
              <w:rPr>
                <w:rFonts w:ascii="Arial" w:hAnsi="Arial" w:cs="Arial"/>
                <w:i/>
                <w:lang w:eastAsia="en-GB"/>
              </w:rPr>
              <w:t>drx-onDurationTimer</w:t>
            </w:r>
            <w:r w:rsidRPr="003616F7">
              <w:rPr>
                <w:rFonts w:ascii="Arial" w:hAnsi="Arial" w:cs="Arial"/>
                <w:iCs/>
                <w:lang w:eastAsia="en-GB"/>
              </w:rPr>
              <w:t>.</w:t>
            </w:r>
          </w:p>
        </w:tc>
        <w:tc>
          <w:tcPr>
            <w:tcW w:w="1196" w:type="pct"/>
            <w:tcBorders>
              <w:top w:val="single" w:sz="4" w:space="0" w:color="auto"/>
              <w:left w:val="single" w:sz="4" w:space="0" w:color="auto"/>
              <w:bottom w:val="single" w:sz="4" w:space="0" w:color="auto"/>
              <w:right w:val="single" w:sz="4" w:space="0" w:color="auto"/>
            </w:tcBorders>
          </w:tcPr>
          <w:p w14:paraId="64C38133" w14:textId="77777777" w:rsidR="00A7589E" w:rsidRPr="003616F7" w:rsidRDefault="00A7589E" w:rsidP="008F6896">
            <w:pPr>
              <w:rPr>
                <w:rFonts w:ascii="Arial" w:hAnsi="Arial" w:cs="Arial"/>
              </w:rPr>
            </w:pPr>
            <w:r w:rsidRPr="003616F7">
              <w:rPr>
                <w:rFonts w:ascii="Arial" w:hAnsi="Arial" w:cs="Arial"/>
                <w:lang w:eastAsia="en-GB"/>
              </w:rPr>
              <w:t xml:space="preserve">If LP-WUS addressed to UE or UE's subgroup is detected and the legacy </w:t>
            </w:r>
            <w:r w:rsidRPr="003616F7">
              <w:rPr>
                <w:rFonts w:ascii="Arial" w:hAnsi="Arial" w:cs="Arial"/>
                <w:i/>
                <w:lang w:eastAsia="en-GB"/>
              </w:rPr>
              <w:t xml:space="preserve">drx-onDurationTimer </w:t>
            </w:r>
            <w:r w:rsidRPr="003616F7">
              <w:rPr>
                <w:rFonts w:ascii="Arial" w:hAnsi="Arial" w:cs="Arial"/>
                <w:iCs/>
                <w:lang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3B406170" w14:textId="77777777" w:rsidR="00A7589E" w:rsidRPr="003616F7" w:rsidRDefault="00A7589E" w:rsidP="008F6896">
            <w:pPr>
              <w:rPr>
                <w:rFonts w:ascii="Arial" w:hAnsi="Arial" w:cs="Arial"/>
                <w:lang w:eastAsia="en-GB"/>
              </w:rPr>
            </w:pPr>
            <w:r w:rsidRPr="003616F7">
              <w:rPr>
                <w:rFonts w:ascii="Arial" w:hAnsi="Arial" w:cs="Arial"/>
                <w:lang w:eastAsia="en-GB"/>
              </w:rPr>
              <w:t xml:space="preserve">It could follow legacy, i.e. at expiration of a C-DRX timer, e.g. C-DRX </w:t>
            </w:r>
            <w:r w:rsidRPr="003616F7">
              <w:rPr>
                <w:rFonts w:ascii="Arial" w:hAnsi="Arial" w:cs="Arial"/>
                <w:i/>
                <w:iCs/>
                <w:lang w:eastAsia="en-GB"/>
              </w:rPr>
              <w:t>drx-OnDurationTimer</w:t>
            </w:r>
            <w:r w:rsidRPr="003616F7">
              <w:rPr>
                <w:rFonts w:ascii="Arial" w:hAnsi="Arial" w:cs="Arial"/>
                <w:lang w:eastAsia="en-GB"/>
              </w:rPr>
              <w:t xml:space="preserve"> or when the UE receives Rel-17 PDCCH skipping indication (if supported and configured).</w:t>
            </w:r>
          </w:p>
        </w:tc>
      </w:tr>
      <w:tr w:rsidR="00A7589E" w:rsidRPr="003616F7" w14:paraId="10BF20F1" w14:textId="77777777" w:rsidTr="008F6896">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443A30D3" w14:textId="77777777" w:rsidR="00A7589E" w:rsidRPr="003616F7" w:rsidRDefault="00A7589E" w:rsidP="008F6896">
            <w:pPr>
              <w:rPr>
                <w:rFonts w:ascii="Arial" w:hAnsi="Arial" w:cs="Arial"/>
              </w:rPr>
            </w:pPr>
          </w:p>
        </w:tc>
        <w:tc>
          <w:tcPr>
            <w:tcW w:w="1712" w:type="pct"/>
            <w:tcBorders>
              <w:top w:val="single" w:sz="4" w:space="0" w:color="auto"/>
              <w:left w:val="single" w:sz="4" w:space="0" w:color="auto"/>
              <w:bottom w:val="single" w:sz="4" w:space="0" w:color="auto"/>
              <w:right w:val="single" w:sz="4" w:space="0" w:color="auto"/>
            </w:tcBorders>
          </w:tcPr>
          <w:p w14:paraId="076FD4DD" w14:textId="1B924B17" w:rsidR="00A7589E" w:rsidRPr="003616F7" w:rsidRDefault="00A7589E" w:rsidP="008F6896">
            <w:pPr>
              <w:rPr>
                <w:rFonts w:ascii="Arial" w:hAnsi="Arial" w:cs="Arial"/>
                <w:lang w:eastAsia="en-GB"/>
              </w:rPr>
            </w:pPr>
            <w:r w:rsidRPr="003616F7">
              <w:rPr>
                <w:rFonts w:ascii="Arial" w:hAnsi="Arial" w:cs="Arial"/>
                <w:highlight w:val="cyan"/>
                <w:lang w:eastAsia="en-GB"/>
              </w:rPr>
              <w:t>Option 1-2</w:t>
            </w:r>
            <w:r w:rsidRPr="003616F7">
              <w:rPr>
                <w:rFonts w:ascii="Arial" w:hAnsi="Arial" w:cs="Arial"/>
                <w:lang w:eastAsia="en-GB"/>
              </w:rPr>
              <w:t xml:space="preserve">: </w:t>
            </w:r>
            <w:r w:rsidRPr="003616F7">
              <w:rPr>
                <w:rFonts w:ascii="Arial" w:hAnsi="Arial" w:cs="Arial"/>
                <w:lang w:eastAsia="zh-CN"/>
              </w:rPr>
              <w:t xml:space="preserve">the LP-WUS monitoring occasion is </w:t>
            </w:r>
            <w:r w:rsidRPr="003616F7">
              <w:rPr>
                <w:rFonts w:ascii="Arial" w:hAnsi="Arial" w:cs="Arial"/>
                <w:lang w:eastAsia="en-GB"/>
              </w:rPr>
              <w:t>located at any time outside DRX active time to indicate UE to enter into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6845DD54" w14:textId="77777777" w:rsidR="00A7589E" w:rsidRPr="003616F7" w:rsidRDefault="00A7589E" w:rsidP="008F6896">
            <w:pPr>
              <w:rPr>
                <w:rFonts w:ascii="Arial" w:hAnsi="Arial" w:cs="Arial"/>
                <w:lang w:eastAsia="en-GB"/>
              </w:rPr>
            </w:pPr>
            <w:r w:rsidRPr="003616F7">
              <w:rPr>
                <w:rFonts w:ascii="Arial" w:hAnsi="Arial" w:cs="Arial"/>
                <w:lang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5B48BE73" w14:textId="77777777" w:rsidR="00A7589E" w:rsidRPr="003616F7" w:rsidRDefault="00A7589E" w:rsidP="008F6896">
            <w:pPr>
              <w:rPr>
                <w:rFonts w:ascii="Arial" w:hAnsi="Arial" w:cs="Arial"/>
              </w:rPr>
            </w:pPr>
          </w:p>
        </w:tc>
      </w:tr>
    </w:tbl>
    <w:p w14:paraId="28FE9F08" w14:textId="77777777" w:rsidR="00A7589E" w:rsidRPr="003616F7" w:rsidRDefault="00A7589E" w:rsidP="003766F5">
      <w:pPr>
        <w:spacing w:line="276" w:lineRule="auto"/>
        <w:jc w:val="both"/>
        <w:rPr>
          <w:rFonts w:ascii="Arial" w:hAnsi="Arial" w:cs="Arial"/>
          <w:lang w:val="en-US"/>
        </w:rPr>
      </w:pPr>
    </w:p>
    <w:p w14:paraId="615D86A2" w14:textId="24910D05" w:rsidR="002A5B9D" w:rsidRDefault="00876BF8" w:rsidP="003766F5">
      <w:pPr>
        <w:overflowPunct/>
        <w:autoSpaceDE/>
        <w:autoSpaceDN/>
        <w:adjustRightInd/>
        <w:spacing w:line="276" w:lineRule="auto"/>
        <w:jc w:val="both"/>
        <w:textAlignment w:val="auto"/>
        <w:rPr>
          <w:rFonts w:ascii="Arial" w:hAnsi="Arial" w:cs="Arial"/>
          <w:lang w:val="en-US"/>
        </w:rPr>
      </w:pPr>
      <w:r>
        <w:rPr>
          <w:rFonts w:ascii="Arial" w:hAnsi="Arial" w:cs="Arial"/>
          <w:lang w:val="en-US"/>
        </w:rPr>
        <w:t>Moreover,</w:t>
      </w:r>
      <w:r w:rsidR="002A5B9D" w:rsidRPr="002A5B9D">
        <w:rPr>
          <w:rFonts w:ascii="Arial" w:hAnsi="Arial" w:cs="Arial"/>
          <w:lang w:val="en-US"/>
        </w:rPr>
        <w:t xml:space="preserve"> based on the discussions from RAN2#127, </w:t>
      </w:r>
      <w:r w:rsidR="00097C75">
        <w:rPr>
          <w:rFonts w:ascii="Arial" w:hAnsi="Arial" w:cs="Arial"/>
          <w:lang w:val="en-US"/>
        </w:rPr>
        <w:t>RAN2 progressed and</w:t>
      </w:r>
      <w:r w:rsidR="002A5B9D" w:rsidRPr="002A5B9D">
        <w:rPr>
          <w:rFonts w:ascii="Arial" w:hAnsi="Arial" w:cs="Arial"/>
          <w:lang w:val="en-US"/>
        </w:rPr>
        <w:t xml:space="preserve"> established the precise PDCCH monitoring timing as follows:</w:t>
      </w:r>
    </w:p>
    <w:p w14:paraId="4E4B4F96" w14:textId="6E2A21BF" w:rsidR="003766F5" w:rsidRDefault="00993907" w:rsidP="003766F5">
      <w:pPr>
        <w:overflowPunct/>
        <w:autoSpaceDE/>
        <w:autoSpaceDN/>
        <w:adjustRightInd/>
        <w:spacing w:line="276" w:lineRule="auto"/>
        <w:jc w:val="both"/>
        <w:textAlignment w:val="auto"/>
        <w:rPr>
          <w:rFonts w:ascii="Arial" w:eastAsiaTheme="minorEastAsia" w:hAnsi="Arial" w:cs="Arial"/>
          <w:b/>
          <w:lang w:val="en-US" w:eastAsia="ko-KR"/>
        </w:rPr>
      </w:pPr>
      <w:r>
        <w:rPr>
          <w:rFonts w:ascii="Arial" w:eastAsiaTheme="minorEastAsia" w:hAnsi="Arial" w:cs="Arial"/>
          <w:b/>
          <w:lang w:val="en-US" w:eastAsia="ko-KR"/>
        </w:rPr>
        <w:t>Observation</w:t>
      </w:r>
      <w:r w:rsidR="003766F5" w:rsidRPr="003616F7">
        <w:rPr>
          <w:rFonts w:ascii="Arial" w:eastAsiaTheme="minorEastAsia" w:hAnsi="Arial" w:cs="Arial"/>
          <w:b/>
          <w:lang w:val="en-US" w:eastAsia="ko-KR"/>
        </w:rPr>
        <w:t xml:space="preserve"> 1. </w:t>
      </w:r>
      <w:r w:rsidR="00F006F0">
        <w:rPr>
          <w:rFonts w:ascii="Arial" w:eastAsiaTheme="minorEastAsia" w:hAnsi="Arial" w:cs="Arial"/>
          <w:b/>
          <w:lang w:val="en-US" w:eastAsia="ko-KR"/>
        </w:rPr>
        <w:t>RAN2 define</w:t>
      </w:r>
      <w:r w:rsidR="009774B7">
        <w:rPr>
          <w:rFonts w:ascii="Arial" w:eastAsiaTheme="minorEastAsia" w:hAnsi="Arial" w:cs="Arial"/>
          <w:b/>
          <w:lang w:val="en-US" w:eastAsia="ko-KR"/>
        </w:rPr>
        <w:t>s</w:t>
      </w:r>
      <w:r w:rsidR="00F006F0">
        <w:rPr>
          <w:rFonts w:ascii="Arial" w:eastAsiaTheme="minorEastAsia" w:hAnsi="Arial" w:cs="Arial"/>
          <w:b/>
          <w:lang w:val="en-US" w:eastAsia="ko-KR"/>
        </w:rPr>
        <w:t xml:space="preserve"> when the UE starts monitor PDCCH as follows: </w:t>
      </w:r>
    </w:p>
    <w:p w14:paraId="199A2ECB" w14:textId="5E2EEBBA" w:rsidR="00C742B7" w:rsidRDefault="00C742B7" w:rsidP="00C742B7">
      <w:pPr>
        <w:pStyle w:val="a6"/>
        <w:numPr>
          <w:ilvl w:val="0"/>
          <w:numId w:val="35"/>
        </w:numPr>
        <w:overflowPunct/>
        <w:autoSpaceDE/>
        <w:autoSpaceDN/>
        <w:adjustRightInd/>
        <w:spacing w:line="276" w:lineRule="auto"/>
        <w:jc w:val="both"/>
        <w:textAlignment w:val="auto"/>
        <w:rPr>
          <w:rFonts w:ascii="Arial" w:eastAsiaTheme="minorEastAsia" w:hAnsi="Arial" w:cs="Arial"/>
          <w:b/>
          <w:lang w:val="en-US" w:eastAsia="ko-KR"/>
        </w:rPr>
      </w:pPr>
      <w:r>
        <w:rPr>
          <w:rFonts w:ascii="Arial" w:eastAsiaTheme="minorEastAsia" w:hAnsi="Arial" w:cs="Arial"/>
          <w:b/>
          <w:lang w:val="en-US" w:eastAsia="ko-KR"/>
        </w:rPr>
        <w:t xml:space="preserve">Option 1-1: </w:t>
      </w:r>
      <w:r w:rsidRPr="00C742B7">
        <w:rPr>
          <w:rFonts w:ascii="Arial" w:eastAsiaTheme="minorEastAsia" w:hAnsi="Arial" w:cs="Arial"/>
          <w:b/>
          <w:lang w:val="en-US" w:eastAsia="ko-KR"/>
        </w:rPr>
        <w:t>If LP-WUS addressed to UE or UE's subgroup is detected and the legacy drx-onDurationTimer is started</w:t>
      </w:r>
    </w:p>
    <w:p w14:paraId="49163794" w14:textId="652C0A65" w:rsidR="00C742B7" w:rsidRPr="00CD076F" w:rsidRDefault="00C742B7" w:rsidP="00CD076F">
      <w:pPr>
        <w:pStyle w:val="a6"/>
        <w:numPr>
          <w:ilvl w:val="0"/>
          <w:numId w:val="35"/>
        </w:numPr>
        <w:rPr>
          <w:rFonts w:ascii="Arial" w:eastAsiaTheme="minorEastAsia" w:hAnsi="Arial" w:cs="Arial"/>
          <w:b/>
          <w:lang w:val="en-US" w:eastAsia="ko-KR"/>
        </w:rPr>
      </w:pPr>
      <w:r w:rsidRPr="00CD076F">
        <w:rPr>
          <w:rFonts w:ascii="Arial" w:eastAsiaTheme="minorEastAsia" w:hAnsi="Arial" w:cs="Arial"/>
          <w:b/>
          <w:lang w:val="en-US" w:eastAsia="ko-KR"/>
        </w:rPr>
        <w:t xml:space="preserve">Option 1-2: If LP-WUS addressed to UE or UE's subgroup is detected and the </w:t>
      </w:r>
      <w:r w:rsidR="00B04F6B" w:rsidRPr="00CD076F">
        <w:rPr>
          <w:rFonts w:ascii="Arial" w:eastAsiaTheme="minorEastAsia" w:hAnsi="Arial" w:cs="Arial"/>
          <w:b/>
          <w:lang w:val="en-US" w:eastAsia="ko-KR"/>
        </w:rPr>
        <w:t>t</w:t>
      </w:r>
      <w:r w:rsidRPr="00CD076F">
        <w:rPr>
          <w:rFonts w:ascii="Arial" w:eastAsiaTheme="minorEastAsia" w:hAnsi="Arial" w:cs="Arial"/>
          <w:b/>
          <w:lang w:val="en-US" w:eastAsia="ko-KR"/>
        </w:rPr>
        <w:t>imer is started</w:t>
      </w:r>
      <w:r w:rsidR="00CD076F" w:rsidRPr="00CD076F">
        <w:rPr>
          <w:rFonts w:ascii="Arial" w:eastAsiaTheme="minorEastAsia" w:hAnsi="Arial" w:cs="Arial"/>
          <w:b/>
          <w:lang w:val="en-US" w:eastAsia="ko-KR"/>
        </w:rPr>
        <w:t>. FFS on the timer (e.g., newly</w:t>
      </w:r>
      <w:r w:rsidR="00E265F5">
        <w:rPr>
          <w:rFonts w:ascii="Arial" w:eastAsiaTheme="minorEastAsia" w:hAnsi="Arial" w:cs="Arial"/>
          <w:b/>
          <w:lang w:val="en-US" w:eastAsia="ko-KR"/>
        </w:rPr>
        <w:t xml:space="preserve"> defined timer or legacy timer)</w:t>
      </w:r>
    </w:p>
    <w:p w14:paraId="519F9105" w14:textId="77777777" w:rsidR="00F006F0" w:rsidRPr="003616F7" w:rsidRDefault="00F006F0" w:rsidP="003766F5">
      <w:pPr>
        <w:overflowPunct/>
        <w:autoSpaceDE/>
        <w:autoSpaceDN/>
        <w:adjustRightInd/>
        <w:spacing w:line="276" w:lineRule="auto"/>
        <w:jc w:val="both"/>
        <w:textAlignment w:val="auto"/>
        <w:rPr>
          <w:rFonts w:ascii="Arial" w:eastAsiaTheme="minorEastAsia" w:hAnsi="Arial" w:cs="Arial"/>
          <w:b/>
          <w:lang w:val="en-US" w:eastAsia="ko-KR"/>
        </w:rPr>
      </w:pPr>
    </w:p>
    <w:p w14:paraId="1BBEEDA3" w14:textId="77777777" w:rsidR="00EA6B3C" w:rsidRDefault="00EA6B3C" w:rsidP="003F07E6">
      <w:pPr>
        <w:overflowPunct/>
        <w:autoSpaceDE/>
        <w:autoSpaceDN/>
        <w:adjustRightInd/>
        <w:spacing w:line="276" w:lineRule="auto"/>
        <w:jc w:val="both"/>
        <w:textAlignment w:val="auto"/>
        <w:rPr>
          <w:rFonts w:ascii="Arial" w:eastAsiaTheme="minorEastAsia" w:hAnsi="Arial" w:cs="Arial"/>
          <w:lang w:val="en-US" w:eastAsia="ko-KR"/>
        </w:rPr>
      </w:pPr>
      <w:r w:rsidRPr="00EA6B3C">
        <w:rPr>
          <w:rFonts w:ascii="Arial" w:eastAsiaTheme="minorEastAsia" w:hAnsi="Arial" w:cs="Arial"/>
          <w:lang w:val="en-US" w:eastAsia="ko-KR"/>
        </w:rPr>
        <w:t>The remaining question is whether the 'timer' mentioned in Option 1-2 refers to the conventional timer or a novel one. This timer is exclusively utilized for LP-WUS-capable UEs with Option 1-2, and it operates according to the following guidelines:</w:t>
      </w:r>
    </w:p>
    <w:p w14:paraId="4D1238BC" w14:textId="025897A9" w:rsidR="003F07E6" w:rsidRDefault="003F07E6" w:rsidP="003F07E6">
      <w:pPr>
        <w:overflowPunct/>
        <w:autoSpaceDE/>
        <w:autoSpaceDN/>
        <w:adjustRightInd/>
        <w:spacing w:line="276" w:lineRule="auto"/>
        <w:jc w:val="both"/>
        <w:textAlignment w:val="auto"/>
        <w:rPr>
          <w:rFonts w:ascii="Arial" w:eastAsiaTheme="minorEastAsia" w:hAnsi="Arial" w:cs="Arial"/>
          <w:b/>
          <w:lang w:val="en-US" w:eastAsia="ko-KR"/>
        </w:rPr>
      </w:pPr>
      <w:r>
        <w:rPr>
          <w:rFonts w:ascii="Arial" w:eastAsiaTheme="minorEastAsia" w:hAnsi="Arial" w:cs="Arial"/>
          <w:b/>
          <w:lang w:val="en-US" w:eastAsia="ko-KR"/>
        </w:rPr>
        <w:t>Observation</w:t>
      </w:r>
      <w:r w:rsidRPr="003616F7">
        <w:rPr>
          <w:rFonts w:ascii="Arial" w:eastAsiaTheme="minorEastAsia" w:hAnsi="Arial" w:cs="Arial"/>
          <w:b/>
          <w:lang w:val="en-US" w:eastAsia="ko-KR"/>
        </w:rPr>
        <w:t xml:space="preserve"> </w:t>
      </w:r>
      <w:r>
        <w:rPr>
          <w:rFonts w:ascii="Arial" w:eastAsiaTheme="minorEastAsia" w:hAnsi="Arial" w:cs="Arial"/>
          <w:b/>
          <w:lang w:val="en-US" w:eastAsia="ko-KR"/>
        </w:rPr>
        <w:t>2</w:t>
      </w:r>
      <w:r w:rsidRPr="003616F7">
        <w:rPr>
          <w:rFonts w:ascii="Arial" w:eastAsiaTheme="minorEastAsia" w:hAnsi="Arial" w:cs="Arial"/>
          <w:b/>
          <w:lang w:val="en-US" w:eastAsia="ko-KR"/>
        </w:rPr>
        <w:t xml:space="preserve">. </w:t>
      </w:r>
      <w:r w:rsidRPr="003F07E6">
        <w:rPr>
          <w:rFonts w:ascii="Arial" w:eastAsiaTheme="minorEastAsia" w:hAnsi="Arial" w:cs="Arial"/>
          <w:b/>
          <w:lang w:val="en-US" w:eastAsia="ko-KR"/>
        </w:rPr>
        <w:t>The timer used for LP-WUS-enabled UE with Option 1-</w:t>
      </w:r>
      <w:r>
        <w:rPr>
          <w:rFonts w:ascii="Arial" w:eastAsiaTheme="minorEastAsia" w:hAnsi="Arial" w:cs="Arial"/>
          <w:b/>
          <w:lang w:val="en-US" w:eastAsia="ko-KR"/>
        </w:rPr>
        <w:t xml:space="preserve">2: </w:t>
      </w:r>
    </w:p>
    <w:p w14:paraId="4F177477" w14:textId="4F1C957F" w:rsidR="003F07E6" w:rsidRDefault="003F07E6" w:rsidP="003F07E6">
      <w:pPr>
        <w:pStyle w:val="a6"/>
        <w:numPr>
          <w:ilvl w:val="0"/>
          <w:numId w:val="35"/>
        </w:numPr>
        <w:overflowPunct/>
        <w:autoSpaceDE/>
        <w:autoSpaceDN/>
        <w:adjustRightInd/>
        <w:spacing w:line="276" w:lineRule="auto"/>
        <w:jc w:val="both"/>
        <w:textAlignment w:val="auto"/>
        <w:rPr>
          <w:rFonts w:ascii="Arial" w:eastAsiaTheme="minorEastAsia" w:hAnsi="Arial" w:cs="Arial"/>
          <w:b/>
          <w:lang w:val="en-US" w:eastAsia="ko-KR"/>
        </w:rPr>
      </w:pPr>
      <w:r>
        <w:rPr>
          <w:rFonts w:ascii="Arial" w:eastAsiaTheme="minorEastAsia" w:hAnsi="Arial" w:cs="Arial"/>
          <w:b/>
          <w:lang w:val="en-US" w:eastAsia="ko-KR"/>
        </w:rPr>
        <w:t xml:space="preserve">Starts </w:t>
      </w:r>
      <w:r w:rsidRPr="003F07E6">
        <w:rPr>
          <w:rFonts w:ascii="Arial" w:eastAsiaTheme="minorEastAsia" w:hAnsi="Arial" w:cs="Arial"/>
          <w:b/>
          <w:lang w:val="en-US" w:eastAsia="ko-KR"/>
        </w:rPr>
        <w:t>at a time offset after receiving the LP-WUS indication</w:t>
      </w:r>
      <w:r>
        <w:rPr>
          <w:rFonts w:ascii="Arial" w:eastAsiaTheme="minorEastAsia" w:hAnsi="Arial" w:cs="Arial"/>
          <w:b/>
          <w:lang w:val="en-US" w:eastAsia="ko-KR"/>
        </w:rPr>
        <w:t>.</w:t>
      </w:r>
    </w:p>
    <w:p w14:paraId="51DBCFD9" w14:textId="6FF5C14A" w:rsidR="003F07E6" w:rsidRDefault="003F07E6" w:rsidP="003F07E6">
      <w:pPr>
        <w:pStyle w:val="a6"/>
        <w:numPr>
          <w:ilvl w:val="0"/>
          <w:numId w:val="35"/>
        </w:numPr>
        <w:rPr>
          <w:rFonts w:ascii="Arial" w:eastAsiaTheme="minorEastAsia" w:hAnsi="Arial" w:cs="Arial"/>
          <w:b/>
          <w:lang w:val="en-US" w:eastAsia="ko-KR"/>
        </w:rPr>
      </w:pPr>
      <w:r>
        <w:rPr>
          <w:rFonts w:ascii="Arial" w:eastAsiaTheme="minorEastAsia" w:hAnsi="Arial" w:cs="Arial"/>
          <w:b/>
          <w:lang w:val="en-US" w:eastAsia="ko-KR"/>
        </w:rPr>
        <w:t>If expired, the UE goes back to monitoring LP-WUS.</w:t>
      </w:r>
    </w:p>
    <w:p w14:paraId="4205379B" w14:textId="19B0CB8B" w:rsidR="003F07E6" w:rsidRDefault="003F07E6" w:rsidP="003F07E6">
      <w:pPr>
        <w:rPr>
          <w:rFonts w:ascii="Arial" w:eastAsiaTheme="minorEastAsia" w:hAnsi="Arial" w:cs="Arial"/>
          <w:b/>
          <w:lang w:val="en-US" w:eastAsia="ko-KR"/>
        </w:rPr>
      </w:pPr>
    </w:p>
    <w:p w14:paraId="126DD517" w14:textId="3AD4143A" w:rsidR="00CF4DE4" w:rsidRDefault="005978B2" w:rsidP="00CF4DE4">
      <w:pPr>
        <w:spacing w:line="276" w:lineRule="auto"/>
        <w:jc w:val="both"/>
        <w:rPr>
          <w:rFonts w:ascii="Arial" w:eastAsiaTheme="minorEastAsia" w:hAnsi="Arial" w:cs="Arial"/>
          <w:lang w:val="en-US" w:eastAsia="ko-KR"/>
        </w:rPr>
      </w:pPr>
      <w:r w:rsidRPr="005978B2">
        <w:rPr>
          <w:rFonts w:ascii="Arial" w:eastAsiaTheme="minorEastAsia" w:hAnsi="Arial" w:cs="Arial"/>
          <w:lang w:val="en-US" w:eastAsia="ko-KR"/>
        </w:rPr>
        <w:t>It remains unresolved whether this timer is newly configured or utilizes an existing traditional timer such as drx-onDurationTimer. It is noteworthy that if the abovementioned timer for Option 1-2 corresponds to drx-onDurationTimer and the LP-WUS periodicity is comparable to the DRX cycle, then Option 1-2 might be equivalent to Option 1-1.</w:t>
      </w:r>
    </w:p>
    <w:p w14:paraId="1A949CA3" w14:textId="77777777" w:rsidR="00CF4DE4" w:rsidRPr="006403A1" w:rsidRDefault="00CF4DE4" w:rsidP="00CF4DE4">
      <w:pPr>
        <w:spacing w:line="276" w:lineRule="auto"/>
        <w:jc w:val="both"/>
        <w:rPr>
          <w:rFonts w:ascii="Arial" w:eastAsiaTheme="minorEastAsia" w:hAnsi="Arial" w:cs="Arial"/>
          <w:b/>
          <w:lang w:val="en-US" w:eastAsia="ko-KR"/>
        </w:rPr>
      </w:pPr>
      <w:r w:rsidRPr="006403A1">
        <w:rPr>
          <w:rFonts w:ascii="Arial" w:eastAsiaTheme="minorEastAsia" w:hAnsi="Arial" w:cs="Arial"/>
          <w:b/>
          <w:lang w:val="en-US" w:eastAsia="ko-KR"/>
        </w:rPr>
        <w:t>Observation 3. If the above timer for Option 1-2 is the same as drx-onDurationTimer and the LP-WUS periodicity is similar as DRX cycle, the Option 1-2 could be the same as Option 1-1</w:t>
      </w:r>
    </w:p>
    <w:p w14:paraId="359AFA9E" w14:textId="77777777" w:rsidR="00326564" w:rsidRDefault="00326564" w:rsidP="003F07E6">
      <w:pPr>
        <w:rPr>
          <w:rFonts w:ascii="Arial" w:eastAsiaTheme="minorEastAsia" w:hAnsi="Arial" w:cs="Arial"/>
          <w:lang w:val="en-US" w:eastAsia="ko-KR"/>
        </w:rPr>
      </w:pPr>
    </w:p>
    <w:p w14:paraId="6BC0AFBF" w14:textId="190F97BD" w:rsidR="004D73F5" w:rsidRDefault="004D73F5" w:rsidP="009D7A9F">
      <w:pPr>
        <w:jc w:val="both"/>
        <w:rPr>
          <w:rFonts w:ascii="Arial" w:eastAsiaTheme="minorEastAsia" w:hAnsi="Arial" w:cs="Arial"/>
          <w:lang w:val="en-US" w:eastAsia="ko-KR"/>
        </w:rPr>
      </w:pPr>
      <w:r w:rsidRPr="004D73F5">
        <w:rPr>
          <w:rFonts w:ascii="Arial" w:eastAsiaTheme="minorEastAsia" w:hAnsi="Arial" w:cs="Arial"/>
          <w:lang w:val="en-US" w:eastAsia="ko-KR"/>
        </w:rPr>
        <w:lastRenderedPageBreak/>
        <w:t xml:space="preserve">In the meantime, while the timer is active, UE behavior </w:t>
      </w:r>
      <w:r w:rsidR="00066C73">
        <w:rPr>
          <w:rFonts w:ascii="Arial" w:eastAsiaTheme="minorEastAsia" w:hAnsi="Arial" w:cs="Arial"/>
          <w:lang w:val="en-US" w:eastAsia="ko-KR"/>
        </w:rPr>
        <w:t>needs to</w:t>
      </w:r>
      <w:r w:rsidRPr="004D73F5">
        <w:rPr>
          <w:rFonts w:ascii="Arial" w:eastAsiaTheme="minorEastAsia" w:hAnsi="Arial" w:cs="Arial"/>
          <w:lang w:val="en-US" w:eastAsia="ko-KR"/>
        </w:rPr>
        <w:t xml:space="preserve"> be specified so that connected mode communication can proceed, not solely through PDCCH monitoring but also by maintaining/extending the PDCCH monitoring. Therefore, we suggest:</w:t>
      </w:r>
    </w:p>
    <w:p w14:paraId="63174911" w14:textId="37D1605F" w:rsidR="00177F4F" w:rsidRDefault="00177F4F" w:rsidP="009D7A9F">
      <w:pPr>
        <w:jc w:val="both"/>
        <w:rPr>
          <w:rFonts w:ascii="Arial" w:eastAsiaTheme="minorEastAsia" w:hAnsi="Arial" w:cs="Arial"/>
          <w:b/>
          <w:lang w:val="en-US" w:eastAsia="ko-KR"/>
        </w:rPr>
      </w:pPr>
      <w:r w:rsidRPr="009D7A9F">
        <w:rPr>
          <w:rFonts w:ascii="Arial" w:eastAsiaTheme="minorEastAsia" w:hAnsi="Arial" w:cs="Arial"/>
          <w:b/>
          <w:lang w:val="en-US" w:eastAsia="ko-KR"/>
        </w:rPr>
        <w:t xml:space="preserve">Proposal 1. </w:t>
      </w:r>
      <w:r w:rsidR="00D32506">
        <w:rPr>
          <w:rFonts w:ascii="Arial" w:eastAsiaTheme="minorEastAsia" w:hAnsi="Arial" w:cs="Arial"/>
          <w:b/>
          <w:lang w:val="en-US" w:eastAsia="ko-KR"/>
        </w:rPr>
        <w:t>While</w:t>
      </w:r>
      <w:r w:rsidRPr="009D7A9F">
        <w:rPr>
          <w:rFonts w:ascii="Arial" w:eastAsiaTheme="minorEastAsia" w:hAnsi="Arial" w:cs="Arial"/>
          <w:b/>
          <w:lang w:val="en-US" w:eastAsia="ko-KR"/>
        </w:rPr>
        <w:t xml:space="preserve"> the PDCCH monitoring timer is running</w:t>
      </w:r>
      <w:r w:rsidR="009D7A9F">
        <w:rPr>
          <w:rFonts w:ascii="Arial" w:eastAsiaTheme="minorEastAsia" w:hAnsi="Arial" w:cs="Arial"/>
          <w:b/>
          <w:lang w:val="en-US" w:eastAsia="ko-KR"/>
        </w:rPr>
        <w:t xml:space="preserve"> </w:t>
      </w:r>
      <w:r w:rsidRPr="009D7A9F">
        <w:rPr>
          <w:rFonts w:ascii="Arial" w:eastAsiaTheme="minorEastAsia" w:hAnsi="Arial" w:cs="Arial"/>
          <w:b/>
          <w:lang w:val="en-US" w:eastAsia="ko-KR"/>
        </w:rPr>
        <w:t xml:space="preserve">(e.g., drx-onDurationTimer for Option 1-1 and FFS new/legacy timer for Option 1-2), </w:t>
      </w:r>
      <w:r w:rsidR="00D0049F">
        <w:rPr>
          <w:rFonts w:ascii="Arial" w:eastAsiaTheme="minorEastAsia" w:hAnsi="Arial" w:cs="Arial"/>
          <w:b/>
          <w:lang w:val="en-US" w:eastAsia="ko-KR"/>
        </w:rPr>
        <w:t xml:space="preserve">UE behaves the same as </w:t>
      </w:r>
      <w:r w:rsidR="003F188A">
        <w:rPr>
          <w:rFonts w:ascii="Arial" w:eastAsiaTheme="minorEastAsia" w:hAnsi="Arial" w:cs="Arial"/>
          <w:b/>
          <w:lang w:val="en-US" w:eastAsia="ko-KR"/>
        </w:rPr>
        <w:t xml:space="preserve">in </w:t>
      </w:r>
      <w:r w:rsidR="00D0049F">
        <w:rPr>
          <w:rFonts w:ascii="Arial" w:eastAsiaTheme="minorEastAsia" w:hAnsi="Arial" w:cs="Arial"/>
          <w:b/>
          <w:lang w:val="en-US" w:eastAsia="ko-KR"/>
        </w:rPr>
        <w:t>UE C-DRX on duration, e.g., appl</w:t>
      </w:r>
      <w:r w:rsidR="005564FF">
        <w:rPr>
          <w:rFonts w:ascii="Arial" w:eastAsiaTheme="minorEastAsia" w:hAnsi="Arial" w:cs="Arial"/>
          <w:b/>
          <w:lang w:val="en-US" w:eastAsia="ko-KR"/>
        </w:rPr>
        <w:t>ies</w:t>
      </w:r>
      <w:r w:rsidR="00D0049F">
        <w:rPr>
          <w:rFonts w:ascii="Arial" w:eastAsiaTheme="minorEastAsia" w:hAnsi="Arial" w:cs="Arial"/>
          <w:b/>
          <w:lang w:val="en-US" w:eastAsia="ko-KR"/>
        </w:rPr>
        <w:t xml:space="preserve"> drx-inactivityTimer for a successful PDCCH reception. </w:t>
      </w:r>
    </w:p>
    <w:p w14:paraId="09A175F8" w14:textId="2830DA84" w:rsidR="007D6616" w:rsidRDefault="007D6616" w:rsidP="009D7A9F">
      <w:pPr>
        <w:jc w:val="both"/>
        <w:rPr>
          <w:rFonts w:ascii="Arial" w:eastAsiaTheme="minorEastAsia" w:hAnsi="Arial" w:cs="Arial"/>
          <w:b/>
          <w:lang w:val="en-US" w:eastAsia="ko-KR"/>
        </w:rPr>
      </w:pPr>
    </w:p>
    <w:p w14:paraId="098463BC" w14:textId="5F38808E" w:rsidR="00DB2EF5" w:rsidRDefault="00DB2EF5" w:rsidP="006763E5">
      <w:pPr>
        <w:jc w:val="both"/>
        <w:rPr>
          <w:rFonts w:ascii="Arial" w:eastAsiaTheme="minorEastAsia" w:hAnsi="Arial" w:cs="Arial"/>
          <w:lang w:val="en-US" w:eastAsia="ko-KR"/>
        </w:rPr>
      </w:pPr>
      <w:r w:rsidRPr="00DB2EF5">
        <w:rPr>
          <w:rFonts w:ascii="Arial" w:eastAsiaTheme="minorEastAsia" w:hAnsi="Arial" w:cs="Arial"/>
          <w:lang w:val="en-US" w:eastAsia="ko-KR"/>
        </w:rPr>
        <w:t xml:space="preserve">Furthermore, if Proposal 1 is accepted, we need to </w:t>
      </w:r>
      <w:r w:rsidR="00B82559">
        <w:rPr>
          <w:rFonts w:ascii="Arial" w:eastAsiaTheme="minorEastAsia" w:hAnsi="Arial" w:cs="Arial"/>
          <w:lang w:val="en-US" w:eastAsia="ko-KR"/>
        </w:rPr>
        <w:t>discuss</w:t>
      </w:r>
      <w:r w:rsidRPr="00DB2EF5">
        <w:rPr>
          <w:rFonts w:ascii="Arial" w:eastAsiaTheme="minorEastAsia" w:hAnsi="Arial" w:cs="Arial"/>
          <w:lang w:val="en-US" w:eastAsia="ko-KR"/>
        </w:rPr>
        <w:t xml:space="preserve"> the appropriate UE behavior after the drx-inactivityTimer expires</w:t>
      </w:r>
      <w:r w:rsidR="00D8303C">
        <w:rPr>
          <w:rFonts w:ascii="Arial" w:eastAsiaTheme="minorEastAsia" w:hAnsi="Arial" w:cs="Arial"/>
          <w:lang w:val="en-US" w:eastAsia="ko-KR"/>
        </w:rPr>
        <w:t xml:space="preserve"> in case of </w:t>
      </w:r>
      <w:r w:rsidR="009B0D1E">
        <w:rPr>
          <w:rFonts w:ascii="Arial" w:eastAsiaTheme="minorEastAsia" w:hAnsi="Arial" w:cs="Arial"/>
          <w:lang w:val="en-US" w:eastAsia="ko-KR"/>
        </w:rPr>
        <w:t xml:space="preserve">LP-WUS capable </w:t>
      </w:r>
      <w:r w:rsidR="00D8303C">
        <w:rPr>
          <w:rFonts w:ascii="Arial" w:eastAsiaTheme="minorEastAsia" w:hAnsi="Arial" w:cs="Arial"/>
          <w:lang w:val="en-US" w:eastAsia="ko-KR"/>
        </w:rPr>
        <w:t>UE with Option 1-2</w:t>
      </w:r>
      <w:r w:rsidRPr="00DB2EF5">
        <w:rPr>
          <w:rFonts w:ascii="Arial" w:eastAsiaTheme="minorEastAsia" w:hAnsi="Arial" w:cs="Arial"/>
          <w:lang w:val="en-US" w:eastAsia="ko-KR"/>
        </w:rPr>
        <w:t>.</w:t>
      </w:r>
    </w:p>
    <w:p w14:paraId="4EB6D9A9" w14:textId="3F05AF65" w:rsidR="006763E5" w:rsidRDefault="006763E5" w:rsidP="006763E5">
      <w:pPr>
        <w:jc w:val="both"/>
        <w:rPr>
          <w:rFonts w:ascii="Arial" w:eastAsiaTheme="minorEastAsia" w:hAnsi="Arial" w:cs="Arial"/>
          <w:b/>
          <w:lang w:val="en-US" w:eastAsia="ko-KR"/>
        </w:rPr>
      </w:pPr>
      <w:r w:rsidRPr="009D7A9F">
        <w:rPr>
          <w:rFonts w:ascii="Arial" w:eastAsiaTheme="minorEastAsia" w:hAnsi="Arial" w:cs="Arial"/>
          <w:b/>
          <w:lang w:val="en-US" w:eastAsia="ko-KR"/>
        </w:rPr>
        <w:t xml:space="preserve">Proposal </w:t>
      </w:r>
      <w:r>
        <w:rPr>
          <w:rFonts w:ascii="Arial" w:eastAsiaTheme="minorEastAsia" w:hAnsi="Arial" w:cs="Arial"/>
          <w:b/>
          <w:lang w:val="en-US" w:eastAsia="ko-KR"/>
        </w:rPr>
        <w:t>2</w:t>
      </w:r>
      <w:r w:rsidRPr="009D7A9F">
        <w:rPr>
          <w:rFonts w:ascii="Arial" w:eastAsiaTheme="minorEastAsia" w:hAnsi="Arial" w:cs="Arial"/>
          <w:b/>
          <w:lang w:val="en-US" w:eastAsia="ko-KR"/>
        </w:rPr>
        <w:t xml:space="preserve">. </w:t>
      </w:r>
      <w:r w:rsidR="00952DB3">
        <w:rPr>
          <w:rFonts w:ascii="Arial" w:eastAsiaTheme="minorEastAsia" w:hAnsi="Arial" w:cs="Arial"/>
          <w:b/>
          <w:lang w:val="en-US" w:eastAsia="ko-KR"/>
        </w:rPr>
        <w:t xml:space="preserve">If Proposal 1 is agreed, RAN2 needs to discuss the UE behavior after the </w:t>
      </w:r>
      <w:r>
        <w:rPr>
          <w:rFonts w:ascii="Arial" w:eastAsiaTheme="minorEastAsia" w:hAnsi="Arial" w:cs="Arial"/>
          <w:b/>
          <w:lang w:val="en-US" w:eastAsia="ko-KR"/>
        </w:rPr>
        <w:t xml:space="preserve">drx-inactivityTimer </w:t>
      </w:r>
      <w:r w:rsidR="00952DB3">
        <w:rPr>
          <w:rFonts w:ascii="Arial" w:eastAsiaTheme="minorEastAsia" w:hAnsi="Arial" w:cs="Arial"/>
          <w:b/>
          <w:lang w:val="en-US" w:eastAsia="ko-KR"/>
        </w:rPr>
        <w:t>expiry</w:t>
      </w:r>
      <w:r w:rsidR="000D076D">
        <w:rPr>
          <w:rFonts w:ascii="Arial" w:eastAsiaTheme="minorEastAsia" w:hAnsi="Arial" w:cs="Arial"/>
          <w:b/>
          <w:lang w:val="en-US" w:eastAsia="ko-KR"/>
        </w:rPr>
        <w:t>,</w:t>
      </w:r>
      <w:r w:rsidR="00952DB3">
        <w:rPr>
          <w:rFonts w:ascii="Arial" w:eastAsiaTheme="minorEastAsia" w:hAnsi="Arial" w:cs="Arial"/>
          <w:b/>
          <w:lang w:val="en-US" w:eastAsia="ko-KR"/>
        </w:rPr>
        <w:t xml:space="preserve"> e.g,</w:t>
      </w:r>
      <w:r w:rsidR="000D076D">
        <w:rPr>
          <w:rFonts w:ascii="Arial" w:eastAsiaTheme="minorEastAsia" w:hAnsi="Arial" w:cs="Arial"/>
          <w:b/>
          <w:lang w:val="en-US" w:eastAsia="ko-KR"/>
        </w:rPr>
        <w:t xml:space="preserve"> the UE</w:t>
      </w:r>
      <w:r w:rsidR="00952DB3">
        <w:rPr>
          <w:rFonts w:ascii="Arial" w:eastAsiaTheme="minorEastAsia" w:hAnsi="Arial" w:cs="Arial"/>
          <w:b/>
          <w:lang w:val="en-US" w:eastAsia="ko-KR"/>
        </w:rPr>
        <w:t xml:space="preserve"> goes back to LP-WUS monitoring.</w:t>
      </w:r>
    </w:p>
    <w:p w14:paraId="58269CF1" w14:textId="5C5FAEED" w:rsidR="0070087C" w:rsidRDefault="0070087C" w:rsidP="006763E5">
      <w:pPr>
        <w:jc w:val="both"/>
        <w:rPr>
          <w:rFonts w:ascii="Arial" w:eastAsiaTheme="minorEastAsia" w:hAnsi="Arial" w:cs="Arial"/>
          <w:b/>
          <w:lang w:val="en-US" w:eastAsia="ko-KR"/>
        </w:rPr>
      </w:pPr>
    </w:p>
    <w:p w14:paraId="3C069765" w14:textId="77777777" w:rsidR="00676125" w:rsidRPr="003616F7" w:rsidRDefault="00676125" w:rsidP="004007F2">
      <w:pPr>
        <w:spacing w:line="276" w:lineRule="auto"/>
        <w:jc w:val="both"/>
        <w:rPr>
          <w:rFonts w:ascii="Arial" w:hAnsi="Arial" w:cs="Arial"/>
          <w:lang w:val="en-US"/>
        </w:rPr>
      </w:pPr>
    </w:p>
    <w:p w14:paraId="48414B38" w14:textId="6346B87F" w:rsidR="001B6510" w:rsidRPr="003616F7" w:rsidRDefault="00062ED6" w:rsidP="001C1B5D">
      <w:pPr>
        <w:pStyle w:val="1"/>
        <w:numPr>
          <w:ilvl w:val="0"/>
          <w:numId w:val="0"/>
        </w:numPr>
        <w:spacing w:line="276" w:lineRule="auto"/>
        <w:ind w:left="432" w:hanging="432"/>
        <w:jc w:val="both"/>
        <w:rPr>
          <w:rFonts w:cs="Arial"/>
          <w:b/>
          <w:sz w:val="32"/>
        </w:rPr>
      </w:pPr>
      <w:r w:rsidRPr="003616F7">
        <w:rPr>
          <w:rFonts w:cs="Arial"/>
          <w:b/>
          <w:sz w:val="32"/>
        </w:rPr>
        <w:t xml:space="preserve">3 </w:t>
      </w:r>
      <w:r w:rsidR="001B6510" w:rsidRPr="003616F7">
        <w:rPr>
          <w:rFonts w:cs="Arial"/>
          <w:b/>
          <w:sz w:val="32"/>
        </w:rPr>
        <w:t>Conclusion</w:t>
      </w:r>
    </w:p>
    <w:p w14:paraId="436C2869" w14:textId="4C6C0687" w:rsidR="00254BC5" w:rsidRPr="003616F7" w:rsidRDefault="004B347C" w:rsidP="001C1B5D">
      <w:pPr>
        <w:spacing w:line="276" w:lineRule="auto"/>
        <w:rPr>
          <w:rFonts w:ascii="Arial" w:hAnsi="Arial" w:cs="Arial"/>
          <w:lang w:eastAsia="ko-KR"/>
        </w:rPr>
      </w:pPr>
      <w:r w:rsidRPr="003616F7">
        <w:rPr>
          <w:rFonts w:ascii="Arial" w:hAnsi="Arial" w:cs="Arial"/>
          <w:lang w:eastAsia="ko-KR"/>
        </w:rPr>
        <w:t>RAN2 is requested to discuss and agree to the following proposals:</w:t>
      </w:r>
    </w:p>
    <w:p w14:paraId="1EB5527C" w14:textId="54E1B879" w:rsidR="00143CA7" w:rsidRDefault="00143CA7" w:rsidP="00143CA7">
      <w:pPr>
        <w:overflowPunct/>
        <w:autoSpaceDE/>
        <w:autoSpaceDN/>
        <w:adjustRightInd/>
        <w:spacing w:line="276" w:lineRule="auto"/>
        <w:jc w:val="both"/>
        <w:textAlignment w:val="auto"/>
        <w:rPr>
          <w:rFonts w:ascii="Arial" w:eastAsiaTheme="minorEastAsia" w:hAnsi="Arial" w:cs="Arial"/>
          <w:b/>
          <w:lang w:val="en-US" w:eastAsia="ko-KR"/>
        </w:rPr>
      </w:pPr>
    </w:p>
    <w:p w14:paraId="20726E46" w14:textId="77777777" w:rsidR="001F044C" w:rsidRPr="00C9661F" w:rsidRDefault="001F044C" w:rsidP="001F044C">
      <w:pPr>
        <w:overflowPunct/>
        <w:autoSpaceDE/>
        <w:autoSpaceDN/>
        <w:adjustRightInd/>
        <w:spacing w:line="276" w:lineRule="auto"/>
        <w:jc w:val="both"/>
        <w:textAlignment w:val="auto"/>
        <w:rPr>
          <w:rFonts w:ascii="Arial" w:eastAsiaTheme="minorEastAsia" w:hAnsi="Arial" w:cs="Arial"/>
          <w:b/>
          <w:lang w:val="en-US" w:eastAsia="ko-KR"/>
        </w:rPr>
      </w:pPr>
      <w:bookmarkStart w:id="0" w:name="_GoBack"/>
      <w:r w:rsidRPr="00C9661F">
        <w:rPr>
          <w:rFonts w:ascii="Arial" w:eastAsiaTheme="minorEastAsia" w:hAnsi="Arial" w:cs="Arial"/>
          <w:b/>
          <w:lang w:val="en-US" w:eastAsia="ko-KR"/>
        </w:rPr>
        <w:t xml:space="preserve">Observation 1. RAN2 defines when the UE starts monitor PDCCH as follows: </w:t>
      </w:r>
    </w:p>
    <w:p w14:paraId="60FD4912" w14:textId="77777777" w:rsidR="001F044C" w:rsidRPr="00C9661F" w:rsidRDefault="001F044C" w:rsidP="001F044C">
      <w:pPr>
        <w:pStyle w:val="a6"/>
        <w:numPr>
          <w:ilvl w:val="0"/>
          <w:numId w:val="35"/>
        </w:numPr>
        <w:overflowPunct/>
        <w:autoSpaceDE/>
        <w:autoSpaceDN/>
        <w:adjustRightInd/>
        <w:spacing w:line="276" w:lineRule="auto"/>
        <w:jc w:val="both"/>
        <w:textAlignment w:val="auto"/>
        <w:rPr>
          <w:rFonts w:ascii="Arial" w:eastAsiaTheme="minorEastAsia" w:hAnsi="Arial" w:cs="Arial"/>
          <w:b/>
          <w:lang w:val="en-US" w:eastAsia="ko-KR"/>
        </w:rPr>
      </w:pPr>
      <w:r w:rsidRPr="00C9661F">
        <w:rPr>
          <w:rFonts w:ascii="Arial" w:eastAsiaTheme="minorEastAsia" w:hAnsi="Arial" w:cs="Arial"/>
          <w:b/>
          <w:lang w:val="en-US" w:eastAsia="ko-KR"/>
        </w:rPr>
        <w:t>Option 1-1: If LP-WUS addressed to UE or UE's subgroup is detected and the legacy drx-onDurationTimer is started</w:t>
      </w:r>
    </w:p>
    <w:p w14:paraId="6FE928FA" w14:textId="77777777" w:rsidR="001F044C" w:rsidRPr="00C9661F" w:rsidRDefault="001F044C" w:rsidP="001F044C">
      <w:pPr>
        <w:pStyle w:val="a6"/>
        <w:numPr>
          <w:ilvl w:val="0"/>
          <w:numId w:val="35"/>
        </w:numPr>
        <w:rPr>
          <w:rFonts w:ascii="Arial" w:eastAsiaTheme="minorEastAsia" w:hAnsi="Arial" w:cs="Arial"/>
          <w:b/>
          <w:lang w:val="en-US" w:eastAsia="ko-KR"/>
        </w:rPr>
      </w:pPr>
      <w:r w:rsidRPr="00C9661F">
        <w:rPr>
          <w:rFonts w:ascii="Arial" w:eastAsiaTheme="minorEastAsia" w:hAnsi="Arial" w:cs="Arial"/>
          <w:b/>
          <w:lang w:val="en-US" w:eastAsia="ko-KR"/>
        </w:rPr>
        <w:t>Option 1-2: If LP-WUS addressed to UE or UE's subgroup is detected and the timer is started. FFS on the timer (e.g., newly defined timer or legacy timer)</w:t>
      </w:r>
    </w:p>
    <w:p w14:paraId="4E68F103" w14:textId="77777777" w:rsidR="001F044C" w:rsidRPr="00C9661F" w:rsidRDefault="001F044C" w:rsidP="001F044C">
      <w:pPr>
        <w:overflowPunct/>
        <w:autoSpaceDE/>
        <w:autoSpaceDN/>
        <w:adjustRightInd/>
        <w:spacing w:line="276" w:lineRule="auto"/>
        <w:jc w:val="both"/>
        <w:textAlignment w:val="auto"/>
        <w:rPr>
          <w:rFonts w:ascii="Arial" w:eastAsiaTheme="minorEastAsia" w:hAnsi="Arial" w:cs="Arial"/>
          <w:b/>
          <w:lang w:val="en-US" w:eastAsia="ko-KR"/>
        </w:rPr>
      </w:pPr>
      <w:r w:rsidRPr="00C9661F">
        <w:rPr>
          <w:rFonts w:ascii="Arial" w:eastAsiaTheme="minorEastAsia" w:hAnsi="Arial" w:cs="Arial"/>
          <w:b/>
          <w:lang w:val="en-US" w:eastAsia="ko-KR"/>
        </w:rPr>
        <w:t xml:space="preserve">Observation 2. The timer used for LP-WUS-enabled UE with Option 1-2: </w:t>
      </w:r>
    </w:p>
    <w:p w14:paraId="2AF2EB8A" w14:textId="77777777" w:rsidR="001F044C" w:rsidRPr="00C9661F" w:rsidRDefault="001F044C" w:rsidP="001F044C">
      <w:pPr>
        <w:pStyle w:val="a6"/>
        <w:numPr>
          <w:ilvl w:val="0"/>
          <w:numId w:val="35"/>
        </w:numPr>
        <w:overflowPunct/>
        <w:autoSpaceDE/>
        <w:autoSpaceDN/>
        <w:adjustRightInd/>
        <w:spacing w:line="276" w:lineRule="auto"/>
        <w:jc w:val="both"/>
        <w:textAlignment w:val="auto"/>
        <w:rPr>
          <w:rFonts w:ascii="Arial" w:eastAsiaTheme="minorEastAsia" w:hAnsi="Arial" w:cs="Arial"/>
          <w:b/>
          <w:lang w:val="en-US" w:eastAsia="ko-KR"/>
        </w:rPr>
      </w:pPr>
      <w:r w:rsidRPr="00C9661F">
        <w:rPr>
          <w:rFonts w:ascii="Arial" w:eastAsiaTheme="minorEastAsia" w:hAnsi="Arial" w:cs="Arial"/>
          <w:b/>
          <w:lang w:val="en-US" w:eastAsia="ko-KR"/>
        </w:rPr>
        <w:t>Starts at a time offset after receiving the LP-WUS indication.</w:t>
      </w:r>
    </w:p>
    <w:p w14:paraId="277E01EC" w14:textId="129CE64F" w:rsidR="00075CAF" w:rsidRPr="00C9661F" w:rsidRDefault="001F044C" w:rsidP="00E1642B">
      <w:pPr>
        <w:pStyle w:val="a6"/>
        <w:numPr>
          <w:ilvl w:val="0"/>
          <w:numId w:val="35"/>
        </w:numPr>
        <w:rPr>
          <w:rFonts w:ascii="Arial" w:eastAsiaTheme="minorEastAsia" w:hAnsi="Arial" w:cs="Arial"/>
          <w:b/>
          <w:lang w:val="en-US" w:eastAsia="ko-KR"/>
        </w:rPr>
      </w:pPr>
      <w:r w:rsidRPr="00C9661F">
        <w:rPr>
          <w:rFonts w:ascii="Arial" w:eastAsiaTheme="minorEastAsia" w:hAnsi="Arial" w:cs="Arial"/>
          <w:b/>
          <w:lang w:val="en-US" w:eastAsia="ko-KR"/>
        </w:rPr>
        <w:t>If expired, the UE goes back to monitoring LP-WUS.</w:t>
      </w:r>
    </w:p>
    <w:p w14:paraId="6ACCDD2E" w14:textId="77777777" w:rsidR="00075CAF" w:rsidRPr="00C9661F" w:rsidRDefault="00075CAF" w:rsidP="00075CAF">
      <w:pPr>
        <w:spacing w:line="276" w:lineRule="auto"/>
        <w:jc w:val="both"/>
        <w:rPr>
          <w:rFonts w:ascii="Arial" w:eastAsiaTheme="minorEastAsia" w:hAnsi="Arial" w:cs="Arial"/>
          <w:b/>
          <w:lang w:val="en-US" w:eastAsia="ko-KR"/>
        </w:rPr>
      </w:pPr>
      <w:r w:rsidRPr="00C9661F">
        <w:rPr>
          <w:rFonts w:ascii="Arial" w:eastAsiaTheme="minorEastAsia" w:hAnsi="Arial" w:cs="Arial"/>
          <w:b/>
          <w:lang w:val="en-US" w:eastAsia="ko-KR"/>
        </w:rPr>
        <w:t>Observation 3. If the above timer for Option 1-2 is the same as drx-onDurationTimer and the LP-WUS periodicity is similar as DRX cycle, the Option 1-2 could be the same as Option 1-1</w:t>
      </w:r>
    </w:p>
    <w:bookmarkEnd w:id="0"/>
    <w:p w14:paraId="109B5C05" w14:textId="3325DE52" w:rsidR="00075CAF" w:rsidRDefault="00075CAF" w:rsidP="00143CA7">
      <w:pPr>
        <w:overflowPunct/>
        <w:autoSpaceDE/>
        <w:autoSpaceDN/>
        <w:adjustRightInd/>
        <w:spacing w:line="276" w:lineRule="auto"/>
        <w:jc w:val="both"/>
        <w:textAlignment w:val="auto"/>
        <w:rPr>
          <w:rFonts w:ascii="Arial" w:eastAsiaTheme="minorEastAsia" w:hAnsi="Arial" w:cs="Arial"/>
          <w:b/>
          <w:lang w:val="en-US" w:eastAsia="ko-KR"/>
        </w:rPr>
      </w:pPr>
    </w:p>
    <w:p w14:paraId="5CD86892" w14:textId="7F10D39D" w:rsidR="00E87452" w:rsidRPr="009D7A9F" w:rsidRDefault="00E87452" w:rsidP="00E87452">
      <w:pPr>
        <w:jc w:val="both"/>
        <w:rPr>
          <w:rFonts w:ascii="Arial" w:eastAsiaTheme="minorEastAsia" w:hAnsi="Arial" w:cs="Arial"/>
          <w:b/>
          <w:lang w:val="en-US" w:eastAsia="ko-KR"/>
        </w:rPr>
      </w:pPr>
      <w:r w:rsidRPr="009D7A9F">
        <w:rPr>
          <w:rFonts w:ascii="Arial" w:eastAsiaTheme="minorEastAsia" w:hAnsi="Arial" w:cs="Arial"/>
          <w:b/>
          <w:lang w:val="en-US" w:eastAsia="ko-KR"/>
        </w:rPr>
        <w:t>Proposal 1. During the PDCCH monitoring timer is running</w:t>
      </w:r>
      <w:r>
        <w:rPr>
          <w:rFonts w:ascii="Arial" w:eastAsiaTheme="minorEastAsia" w:hAnsi="Arial" w:cs="Arial"/>
          <w:b/>
          <w:lang w:val="en-US" w:eastAsia="ko-KR"/>
        </w:rPr>
        <w:t xml:space="preserve"> </w:t>
      </w:r>
      <w:r w:rsidRPr="009D7A9F">
        <w:rPr>
          <w:rFonts w:ascii="Arial" w:eastAsiaTheme="minorEastAsia" w:hAnsi="Arial" w:cs="Arial"/>
          <w:b/>
          <w:lang w:val="en-US" w:eastAsia="ko-KR"/>
        </w:rPr>
        <w:t xml:space="preserve">(e.g., drx-onDurationTimer for Option 1-1 and FFS new/legacy timer for Option 1-2), </w:t>
      </w:r>
      <w:r>
        <w:rPr>
          <w:rFonts w:ascii="Arial" w:eastAsiaTheme="minorEastAsia" w:hAnsi="Arial" w:cs="Arial"/>
          <w:b/>
          <w:lang w:val="en-US" w:eastAsia="ko-KR"/>
        </w:rPr>
        <w:t xml:space="preserve">UE behaves the same as </w:t>
      </w:r>
      <w:r w:rsidR="003F188A">
        <w:rPr>
          <w:rFonts w:ascii="Arial" w:eastAsiaTheme="minorEastAsia" w:hAnsi="Arial" w:cs="Arial"/>
          <w:b/>
          <w:lang w:val="en-US" w:eastAsia="ko-KR"/>
        </w:rPr>
        <w:t xml:space="preserve">in </w:t>
      </w:r>
      <w:r>
        <w:rPr>
          <w:rFonts w:ascii="Arial" w:eastAsiaTheme="minorEastAsia" w:hAnsi="Arial" w:cs="Arial"/>
          <w:b/>
          <w:lang w:val="en-US" w:eastAsia="ko-KR"/>
        </w:rPr>
        <w:t xml:space="preserve">UE C-DRX on duration, e.g., apply drx-inactivityTimer for a successful PDCCH reception. </w:t>
      </w:r>
    </w:p>
    <w:p w14:paraId="51758187" w14:textId="39FF04CD" w:rsidR="00445911" w:rsidRDefault="00445911" w:rsidP="00445911">
      <w:pPr>
        <w:jc w:val="both"/>
        <w:rPr>
          <w:rFonts w:ascii="Arial" w:eastAsiaTheme="minorEastAsia" w:hAnsi="Arial" w:cs="Arial"/>
          <w:b/>
          <w:lang w:val="en-US" w:eastAsia="ko-KR"/>
        </w:rPr>
      </w:pPr>
      <w:r w:rsidRPr="009D7A9F">
        <w:rPr>
          <w:rFonts w:ascii="Arial" w:eastAsiaTheme="minorEastAsia" w:hAnsi="Arial" w:cs="Arial"/>
          <w:b/>
          <w:lang w:val="en-US" w:eastAsia="ko-KR"/>
        </w:rPr>
        <w:t xml:space="preserve">Proposal </w:t>
      </w:r>
      <w:r>
        <w:rPr>
          <w:rFonts w:ascii="Arial" w:eastAsiaTheme="minorEastAsia" w:hAnsi="Arial" w:cs="Arial"/>
          <w:b/>
          <w:lang w:val="en-US" w:eastAsia="ko-KR"/>
        </w:rPr>
        <w:t>2</w:t>
      </w:r>
      <w:r w:rsidRPr="009D7A9F">
        <w:rPr>
          <w:rFonts w:ascii="Arial" w:eastAsiaTheme="minorEastAsia" w:hAnsi="Arial" w:cs="Arial"/>
          <w:b/>
          <w:lang w:val="en-US" w:eastAsia="ko-KR"/>
        </w:rPr>
        <w:t xml:space="preserve">. </w:t>
      </w:r>
      <w:r>
        <w:rPr>
          <w:rFonts w:ascii="Arial" w:eastAsiaTheme="minorEastAsia" w:hAnsi="Arial" w:cs="Arial"/>
          <w:b/>
          <w:lang w:val="en-US" w:eastAsia="ko-KR"/>
        </w:rPr>
        <w:t>When the LP-WUS capable UE is monitoring PDCCH with Option 1-2,</w:t>
      </w:r>
      <w:r w:rsidR="00253DCD">
        <w:rPr>
          <w:rFonts w:ascii="Arial" w:eastAsiaTheme="minorEastAsia" w:hAnsi="Arial" w:cs="Arial"/>
          <w:b/>
          <w:lang w:val="en-US" w:eastAsia="ko-KR"/>
        </w:rPr>
        <w:t xml:space="preserve"> and</w:t>
      </w:r>
      <w:r>
        <w:rPr>
          <w:rFonts w:ascii="Arial" w:eastAsiaTheme="minorEastAsia" w:hAnsi="Arial" w:cs="Arial"/>
          <w:b/>
          <w:lang w:val="en-US" w:eastAsia="ko-KR"/>
        </w:rPr>
        <w:t xml:space="preserve"> if the drx-inactivityTimer is expired, the UE goes back to LP-WUS monitoring if possible. </w:t>
      </w:r>
    </w:p>
    <w:p w14:paraId="01EFCD54" w14:textId="75308F63" w:rsidR="00B30C5C" w:rsidRDefault="00B30C5C" w:rsidP="00B30C5C">
      <w:pPr>
        <w:overflowPunct/>
        <w:autoSpaceDE/>
        <w:autoSpaceDN/>
        <w:adjustRightInd/>
        <w:spacing w:line="276" w:lineRule="auto"/>
        <w:jc w:val="both"/>
        <w:textAlignment w:val="auto"/>
        <w:rPr>
          <w:rFonts w:ascii="Arial" w:eastAsiaTheme="minorEastAsia" w:hAnsi="Arial" w:cs="Arial"/>
          <w:b/>
          <w:lang w:val="en-US" w:eastAsia="ko-KR"/>
        </w:rPr>
      </w:pPr>
    </w:p>
    <w:p w14:paraId="62F9CDD0" w14:textId="77777777" w:rsidR="00E87452" w:rsidRPr="003616F7" w:rsidRDefault="00E87452" w:rsidP="00B30C5C">
      <w:pPr>
        <w:overflowPunct/>
        <w:autoSpaceDE/>
        <w:autoSpaceDN/>
        <w:adjustRightInd/>
        <w:spacing w:line="276" w:lineRule="auto"/>
        <w:jc w:val="both"/>
        <w:textAlignment w:val="auto"/>
        <w:rPr>
          <w:rFonts w:ascii="Arial" w:eastAsiaTheme="minorEastAsia" w:hAnsi="Arial" w:cs="Arial"/>
          <w:b/>
          <w:lang w:val="en-US" w:eastAsia="ko-KR"/>
        </w:rPr>
      </w:pPr>
    </w:p>
    <w:p w14:paraId="2B326CC8" w14:textId="146BBCB4" w:rsidR="00AD6571" w:rsidRPr="003616F7" w:rsidRDefault="000B4CEF" w:rsidP="008D0F9A">
      <w:pPr>
        <w:pStyle w:val="1"/>
        <w:numPr>
          <w:ilvl w:val="0"/>
          <w:numId w:val="0"/>
        </w:numPr>
        <w:spacing w:line="276" w:lineRule="auto"/>
        <w:ind w:left="432" w:hanging="432"/>
        <w:jc w:val="both"/>
        <w:rPr>
          <w:rFonts w:cs="Arial"/>
          <w:b/>
          <w:sz w:val="32"/>
        </w:rPr>
      </w:pPr>
      <w:r w:rsidRPr="003616F7">
        <w:rPr>
          <w:rFonts w:cs="Arial"/>
          <w:b/>
          <w:sz w:val="32"/>
        </w:rPr>
        <w:t>References</w:t>
      </w:r>
    </w:p>
    <w:p w14:paraId="0C0A9CE0" w14:textId="1E684287" w:rsidR="00AD6571" w:rsidRPr="003616F7" w:rsidRDefault="00AD6571" w:rsidP="001C1B5D">
      <w:pPr>
        <w:spacing w:before="240" w:line="276" w:lineRule="auto"/>
        <w:jc w:val="both"/>
        <w:rPr>
          <w:rFonts w:ascii="Arial" w:eastAsiaTheme="minorEastAsia" w:hAnsi="Arial" w:cs="Arial"/>
          <w:lang w:eastAsia="ko-KR"/>
        </w:rPr>
      </w:pPr>
      <w:r w:rsidRPr="003616F7">
        <w:rPr>
          <w:rFonts w:ascii="Arial" w:eastAsiaTheme="minorEastAsia" w:hAnsi="Arial" w:cs="Arial"/>
          <w:lang w:eastAsia="ko-KR"/>
        </w:rPr>
        <w:t xml:space="preserve">[1] </w:t>
      </w:r>
      <w:r w:rsidR="00FA3E91" w:rsidRPr="003616F7">
        <w:rPr>
          <w:rFonts w:ascii="Arial" w:eastAsiaTheme="minorEastAsia" w:hAnsi="Arial" w:cs="Arial"/>
          <w:lang w:eastAsia="ko-KR"/>
        </w:rPr>
        <w:t>R</w:t>
      </w:r>
      <w:r w:rsidR="006A42F1" w:rsidRPr="003616F7">
        <w:rPr>
          <w:rFonts w:ascii="Arial" w:eastAsiaTheme="minorEastAsia" w:hAnsi="Arial" w:cs="Arial"/>
          <w:lang w:eastAsia="ko-KR"/>
        </w:rPr>
        <w:t>P</w:t>
      </w:r>
      <w:r w:rsidR="00FA3E91" w:rsidRPr="003616F7">
        <w:rPr>
          <w:rFonts w:ascii="Arial" w:eastAsiaTheme="minorEastAsia" w:hAnsi="Arial" w:cs="Arial"/>
          <w:lang w:eastAsia="ko-KR"/>
        </w:rPr>
        <w:t>-</w:t>
      </w:r>
      <w:r w:rsidR="006A42F1" w:rsidRPr="003616F7">
        <w:rPr>
          <w:rFonts w:ascii="Arial" w:eastAsiaTheme="minorEastAsia" w:hAnsi="Arial" w:cs="Arial"/>
          <w:lang w:eastAsia="ko-KR"/>
        </w:rPr>
        <w:t>234056</w:t>
      </w:r>
      <w:r w:rsidR="00FA3E91" w:rsidRPr="003616F7">
        <w:rPr>
          <w:rFonts w:ascii="Arial" w:eastAsiaTheme="minorEastAsia" w:hAnsi="Arial" w:cs="Arial"/>
          <w:lang w:eastAsia="ko-KR"/>
        </w:rPr>
        <w:t xml:space="preserve"> </w:t>
      </w:r>
      <w:r w:rsidR="006A42F1" w:rsidRPr="003616F7">
        <w:rPr>
          <w:rFonts w:ascii="Arial" w:eastAsiaTheme="minorEastAsia" w:hAnsi="Arial" w:cs="Arial"/>
          <w:lang w:eastAsia="ko-KR"/>
        </w:rPr>
        <w:t>Low-power wake-up signal and receiver for NR (LP-WUS/WUR)</w:t>
      </w:r>
      <w:r w:rsidR="00EC474E" w:rsidRPr="003616F7">
        <w:rPr>
          <w:rFonts w:ascii="Arial" w:eastAsiaTheme="minorEastAsia" w:hAnsi="Arial" w:cs="Arial"/>
          <w:lang w:eastAsia="ko-KR"/>
        </w:rPr>
        <w:t xml:space="preserve">, </w:t>
      </w:r>
      <w:r w:rsidR="006A42F1" w:rsidRPr="003616F7">
        <w:rPr>
          <w:rFonts w:ascii="Arial" w:eastAsiaTheme="minorEastAsia" w:hAnsi="Arial" w:cs="Arial"/>
          <w:lang w:eastAsia="ko-KR"/>
        </w:rPr>
        <w:t>CMCC</w:t>
      </w:r>
    </w:p>
    <w:p w14:paraId="5562ED6D" w14:textId="76489A6B" w:rsidR="00B903BA" w:rsidRPr="003616F7" w:rsidRDefault="00B903BA" w:rsidP="001C1B5D">
      <w:pPr>
        <w:spacing w:before="240" w:line="276" w:lineRule="auto"/>
        <w:jc w:val="both"/>
        <w:rPr>
          <w:rFonts w:ascii="Arial" w:eastAsiaTheme="minorEastAsia" w:hAnsi="Arial" w:cs="Arial"/>
          <w:lang w:eastAsia="ko-KR"/>
        </w:rPr>
      </w:pPr>
      <w:r w:rsidRPr="003616F7">
        <w:rPr>
          <w:rFonts w:ascii="Arial" w:eastAsiaTheme="minorEastAsia" w:hAnsi="Arial" w:cs="Arial"/>
          <w:lang w:eastAsia="ko-KR"/>
        </w:rPr>
        <w:lastRenderedPageBreak/>
        <w:t xml:space="preserve">[2] </w:t>
      </w:r>
      <w:r w:rsidR="003801B1" w:rsidRPr="003616F7">
        <w:rPr>
          <w:rFonts w:ascii="Arial" w:eastAsiaTheme="minorEastAsia" w:hAnsi="Arial" w:cs="Arial"/>
          <w:lang w:eastAsia="ko-KR"/>
        </w:rPr>
        <w:t>3GPP TR38.869 3rd Generation Partnership Project; Technical Specification Group Radio Access Network; Study on low-power wake up signal and receiver for NR (Release 18)</w:t>
      </w:r>
    </w:p>
    <w:p w14:paraId="5836EA4D" w14:textId="77777777" w:rsidR="000871D4" w:rsidRPr="003616F7" w:rsidRDefault="000871D4" w:rsidP="000871D4">
      <w:pPr>
        <w:spacing w:before="240" w:line="276" w:lineRule="auto"/>
        <w:jc w:val="both"/>
        <w:rPr>
          <w:rFonts w:ascii="Arial" w:eastAsiaTheme="minorEastAsia" w:hAnsi="Arial" w:cs="Arial"/>
          <w:lang w:eastAsia="ko-KR"/>
        </w:rPr>
      </w:pPr>
      <w:r w:rsidRPr="003616F7">
        <w:rPr>
          <w:rFonts w:ascii="Arial" w:eastAsiaTheme="minorEastAsia" w:hAnsi="Arial" w:cs="Arial"/>
          <w:lang w:eastAsia="ko-KR"/>
        </w:rPr>
        <w:t>[3] Draft_Minutes_report_RAN1#11</w:t>
      </w:r>
      <w:r>
        <w:rPr>
          <w:rFonts w:ascii="Arial" w:eastAsiaTheme="minorEastAsia" w:hAnsi="Arial" w:cs="Arial"/>
          <w:lang w:eastAsia="ko-KR"/>
        </w:rPr>
        <w:t>8</w:t>
      </w:r>
      <w:r w:rsidRPr="003616F7">
        <w:rPr>
          <w:rFonts w:ascii="Arial" w:eastAsiaTheme="minorEastAsia" w:hAnsi="Arial" w:cs="Arial"/>
          <w:lang w:eastAsia="ko-KR"/>
        </w:rPr>
        <w:t>_v030, Draft Report of 3GPP TSG RAN WG1 #11</w:t>
      </w:r>
      <w:r>
        <w:rPr>
          <w:rFonts w:ascii="Arial" w:eastAsiaTheme="minorEastAsia" w:hAnsi="Arial" w:cs="Arial"/>
          <w:lang w:eastAsia="ko-KR"/>
        </w:rPr>
        <w:t>8</w:t>
      </w:r>
      <w:r w:rsidRPr="003616F7">
        <w:rPr>
          <w:rFonts w:ascii="Arial" w:eastAsiaTheme="minorEastAsia" w:hAnsi="Arial" w:cs="Arial"/>
          <w:lang w:eastAsia="ko-KR"/>
        </w:rPr>
        <w:t xml:space="preserve"> v0.3</w:t>
      </w:r>
      <w:r>
        <w:rPr>
          <w:rFonts w:ascii="Arial" w:eastAsiaTheme="minorEastAsia" w:hAnsi="Arial" w:cs="Arial"/>
          <w:lang w:eastAsia="ko-KR"/>
        </w:rPr>
        <w:t>.0</w:t>
      </w:r>
      <w:r w:rsidRPr="003616F7">
        <w:rPr>
          <w:rFonts w:ascii="Arial" w:eastAsiaTheme="minorEastAsia" w:hAnsi="Arial" w:cs="Arial"/>
          <w:lang w:eastAsia="ko-KR"/>
        </w:rPr>
        <w:t>, RAN1</w:t>
      </w:r>
    </w:p>
    <w:p w14:paraId="51ABDEB9" w14:textId="661BEEDA" w:rsidR="0078005F" w:rsidRPr="003616F7" w:rsidRDefault="009E6397" w:rsidP="000871D4">
      <w:pPr>
        <w:spacing w:before="240" w:line="276" w:lineRule="auto"/>
        <w:jc w:val="both"/>
        <w:rPr>
          <w:rFonts w:ascii="Arial" w:eastAsiaTheme="minorEastAsia" w:hAnsi="Arial" w:cs="Arial"/>
          <w:lang w:eastAsia="ko-KR"/>
        </w:rPr>
      </w:pPr>
      <w:r w:rsidRPr="003616F7">
        <w:rPr>
          <w:rFonts w:ascii="Arial" w:eastAsiaTheme="minorEastAsia" w:hAnsi="Arial" w:cs="Arial"/>
          <w:lang w:eastAsia="ko-KR"/>
        </w:rPr>
        <w:t>[</w:t>
      </w:r>
      <w:r w:rsidR="0078005F" w:rsidRPr="003616F7">
        <w:rPr>
          <w:rFonts w:ascii="Arial" w:eastAsiaTheme="minorEastAsia" w:hAnsi="Arial" w:cs="Arial"/>
          <w:lang w:eastAsia="ko-KR"/>
        </w:rPr>
        <w:t>4</w:t>
      </w:r>
      <w:r w:rsidRPr="003616F7">
        <w:rPr>
          <w:rFonts w:ascii="Arial" w:eastAsiaTheme="minorEastAsia" w:hAnsi="Arial" w:cs="Arial"/>
          <w:lang w:eastAsia="ko-KR"/>
        </w:rPr>
        <w:t>]</w:t>
      </w:r>
      <w:r w:rsidR="0078005F" w:rsidRPr="003616F7">
        <w:rPr>
          <w:rFonts w:ascii="Arial" w:hAnsi="Arial" w:cs="Arial"/>
        </w:rPr>
        <w:t xml:space="preserve"> </w:t>
      </w:r>
      <w:r w:rsidR="0078005F" w:rsidRPr="003616F7">
        <w:rPr>
          <w:rFonts w:ascii="Arial" w:eastAsiaTheme="minorEastAsia" w:hAnsi="Arial" w:cs="Arial"/>
          <w:lang w:eastAsia="ko-KR"/>
        </w:rPr>
        <w:t>R1-2407378 FL summary #2 on LP-WUS operation in CONNECTED mode, NTT DOCOMO, RAN1</w:t>
      </w:r>
    </w:p>
    <w:p w14:paraId="0B6056DC" w14:textId="1BFEBA3F" w:rsidR="009E6397" w:rsidRPr="003616F7" w:rsidRDefault="009E6397" w:rsidP="00B27A07">
      <w:pPr>
        <w:spacing w:before="240" w:line="276" w:lineRule="auto"/>
        <w:jc w:val="both"/>
        <w:rPr>
          <w:rFonts w:ascii="Arial" w:eastAsiaTheme="minorEastAsia" w:hAnsi="Arial" w:cs="Arial"/>
          <w:lang w:eastAsia="ko-KR"/>
        </w:rPr>
      </w:pPr>
    </w:p>
    <w:sectPr w:rsidR="009E6397" w:rsidRPr="003616F7">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F0FFE0" w16cid:durableId="29B7BCE2"/>
  <w16cid:commentId w16cid:paraId="689AA5E2" w16cid:durableId="29B7BCB0"/>
  <w16cid:commentId w16cid:paraId="40E27DF3" w16cid:durableId="29B7BD5B"/>
  <w16cid:commentId w16cid:paraId="4CF1BF29" w16cid:durableId="29B7BE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824CA" w14:textId="77777777" w:rsidR="00CE1A8A" w:rsidRDefault="00CE1A8A" w:rsidP="000B4C53">
      <w:pPr>
        <w:spacing w:after="0"/>
      </w:pPr>
      <w:r>
        <w:separator/>
      </w:r>
    </w:p>
  </w:endnote>
  <w:endnote w:type="continuationSeparator" w:id="0">
    <w:p w14:paraId="716C4F25" w14:textId="77777777" w:rsidR="00CE1A8A" w:rsidRDefault="00CE1A8A"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DDD4E" w14:textId="77777777" w:rsidR="00CE1A8A" w:rsidRDefault="00CE1A8A" w:rsidP="000B4C53">
      <w:pPr>
        <w:spacing w:after="0"/>
      </w:pPr>
      <w:r>
        <w:separator/>
      </w:r>
    </w:p>
  </w:footnote>
  <w:footnote w:type="continuationSeparator" w:id="0">
    <w:p w14:paraId="3235E329" w14:textId="77777777" w:rsidR="00CE1A8A" w:rsidRDefault="00CE1A8A"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95616A"/>
    <w:multiLevelType w:val="hybridMultilevel"/>
    <w:tmpl w:val="6B46C18E"/>
    <w:lvl w:ilvl="0" w:tplc="9A7AA7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6763072"/>
    <w:multiLevelType w:val="multilevel"/>
    <w:tmpl w:val="567630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0B0186E"/>
    <w:multiLevelType w:val="hybridMultilevel"/>
    <w:tmpl w:val="5EF69652"/>
    <w:lvl w:ilvl="0" w:tplc="238C02DE">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D174A46"/>
    <w:multiLevelType w:val="multilevel"/>
    <w:tmpl w:val="6D174A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2"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1"/>
  </w:num>
  <w:num w:numId="3">
    <w:abstractNumId w:val="14"/>
  </w:num>
  <w:num w:numId="4">
    <w:abstractNumId w:val="4"/>
  </w:num>
  <w:num w:numId="5">
    <w:abstractNumId w:val="7"/>
  </w:num>
  <w:num w:numId="6">
    <w:abstractNumId w:val="15"/>
  </w:num>
  <w:num w:numId="7">
    <w:abstractNumId w:val="11"/>
  </w:num>
  <w:num w:numId="8">
    <w:abstractNumId w:val="27"/>
  </w:num>
  <w:num w:numId="9">
    <w:abstractNumId w:val="1"/>
  </w:num>
  <w:num w:numId="10">
    <w:abstractNumId w:val="1"/>
  </w:num>
  <w:num w:numId="11">
    <w:abstractNumId w:val="1"/>
  </w:num>
  <w:num w:numId="12">
    <w:abstractNumId w:val="10"/>
  </w:num>
  <w:num w:numId="13">
    <w:abstractNumId w:val="2"/>
  </w:num>
  <w:num w:numId="14">
    <w:abstractNumId w:val="1"/>
  </w:num>
  <w:num w:numId="15">
    <w:abstractNumId w:val="0"/>
  </w:num>
  <w:num w:numId="16">
    <w:abstractNumId w:val="3"/>
  </w:num>
  <w:num w:numId="17">
    <w:abstractNumId w:val="17"/>
  </w:num>
  <w:num w:numId="18">
    <w:abstractNumId w:val="1"/>
  </w:num>
  <w:num w:numId="19">
    <w:abstractNumId w:val="1"/>
  </w:num>
  <w:num w:numId="20">
    <w:abstractNumId w:val="25"/>
  </w:num>
  <w:num w:numId="21">
    <w:abstractNumId w:val="19"/>
  </w:num>
  <w:num w:numId="22">
    <w:abstractNumId w:val="24"/>
  </w:num>
  <w:num w:numId="23">
    <w:abstractNumId w:val="9"/>
  </w:num>
  <w:num w:numId="24">
    <w:abstractNumId w:val="21"/>
  </w:num>
  <w:num w:numId="25">
    <w:abstractNumId w:val="23"/>
  </w:num>
  <w:num w:numId="26">
    <w:abstractNumId w:val="6"/>
  </w:num>
  <w:num w:numId="27">
    <w:abstractNumId w:val="13"/>
  </w:num>
  <w:num w:numId="28">
    <w:abstractNumId w:val="20"/>
  </w:num>
  <w:num w:numId="29">
    <w:abstractNumId w:val="16"/>
  </w:num>
  <w:num w:numId="30">
    <w:abstractNumId w:val="5"/>
  </w:num>
  <w:num w:numId="31">
    <w:abstractNumId w:val="26"/>
  </w:num>
  <w:num w:numId="32">
    <w:abstractNumId w:val="22"/>
  </w:num>
  <w:num w:numId="33">
    <w:abstractNumId w:val="12"/>
  </w:num>
  <w:num w:numId="34">
    <w:abstractNumId w:val="8"/>
  </w:num>
  <w:num w:numId="3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B6E"/>
    <w:rsid w:val="00000BE0"/>
    <w:rsid w:val="00003D31"/>
    <w:rsid w:val="00005AAE"/>
    <w:rsid w:val="00005D3A"/>
    <w:rsid w:val="00006F55"/>
    <w:rsid w:val="000107C7"/>
    <w:rsid w:val="000108F9"/>
    <w:rsid w:val="00012027"/>
    <w:rsid w:val="0001291B"/>
    <w:rsid w:val="00012C43"/>
    <w:rsid w:val="00013637"/>
    <w:rsid w:val="00013678"/>
    <w:rsid w:val="00014C39"/>
    <w:rsid w:val="00017A30"/>
    <w:rsid w:val="00017F66"/>
    <w:rsid w:val="0002058B"/>
    <w:rsid w:val="00021513"/>
    <w:rsid w:val="00022153"/>
    <w:rsid w:val="00023782"/>
    <w:rsid w:val="00025410"/>
    <w:rsid w:val="0002683B"/>
    <w:rsid w:val="0003079F"/>
    <w:rsid w:val="00031C67"/>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0DBB"/>
    <w:rsid w:val="00043F1C"/>
    <w:rsid w:val="000441C5"/>
    <w:rsid w:val="00045F95"/>
    <w:rsid w:val="0004617A"/>
    <w:rsid w:val="000516E9"/>
    <w:rsid w:val="00051B74"/>
    <w:rsid w:val="00051C6F"/>
    <w:rsid w:val="00052273"/>
    <w:rsid w:val="000522DC"/>
    <w:rsid w:val="0005351A"/>
    <w:rsid w:val="000537D3"/>
    <w:rsid w:val="00053CF2"/>
    <w:rsid w:val="0005647C"/>
    <w:rsid w:val="00062255"/>
    <w:rsid w:val="000626AD"/>
    <w:rsid w:val="00062DAC"/>
    <w:rsid w:val="00062ED6"/>
    <w:rsid w:val="000630F8"/>
    <w:rsid w:val="000636AB"/>
    <w:rsid w:val="000637AE"/>
    <w:rsid w:val="000654B8"/>
    <w:rsid w:val="00065697"/>
    <w:rsid w:val="00066C73"/>
    <w:rsid w:val="000708FC"/>
    <w:rsid w:val="00071303"/>
    <w:rsid w:val="00071CA4"/>
    <w:rsid w:val="00071FAC"/>
    <w:rsid w:val="0007266B"/>
    <w:rsid w:val="00073392"/>
    <w:rsid w:val="000736C8"/>
    <w:rsid w:val="00073767"/>
    <w:rsid w:val="0007473B"/>
    <w:rsid w:val="000759CA"/>
    <w:rsid w:val="00075CAF"/>
    <w:rsid w:val="00076203"/>
    <w:rsid w:val="000823A0"/>
    <w:rsid w:val="000828FF"/>
    <w:rsid w:val="00083376"/>
    <w:rsid w:val="00084B04"/>
    <w:rsid w:val="00084F3B"/>
    <w:rsid w:val="00085003"/>
    <w:rsid w:val="00085D46"/>
    <w:rsid w:val="000865BB"/>
    <w:rsid w:val="000871D4"/>
    <w:rsid w:val="000877AB"/>
    <w:rsid w:val="000879C2"/>
    <w:rsid w:val="00090E12"/>
    <w:rsid w:val="00091665"/>
    <w:rsid w:val="00091AEE"/>
    <w:rsid w:val="0009237F"/>
    <w:rsid w:val="000954FF"/>
    <w:rsid w:val="00097132"/>
    <w:rsid w:val="00097C75"/>
    <w:rsid w:val="000A2C5F"/>
    <w:rsid w:val="000A3491"/>
    <w:rsid w:val="000A3F84"/>
    <w:rsid w:val="000A69F1"/>
    <w:rsid w:val="000A6A7F"/>
    <w:rsid w:val="000B11AB"/>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5AD1"/>
    <w:rsid w:val="000C6E2B"/>
    <w:rsid w:val="000C7272"/>
    <w:rsid w:val="000C768F"/>
    <w:rsid w:val="000C7912"/>
    <w:rsid w:val="000D05EC"/>
    <w:rsid w:val="000D076D"/>
    <w:rsid w:val="000D14E8"/>
    <w:rsid w:val="000D33CF"/>
    <w:rsid w:val="000D386D"/>
    <w:rsid w:val="000D749C"/>
    <w:rsid w:val="000E0007"/>
    <w:rsid w:val="000E2D63"/>
    <w:rsid w:val="000E4D48"/>
    <w:rsid w:val="000E5340"/>
    <w:rsid w:val="000E6BB7"/>
    <w:rsid w:val="000F0204"/>
    <w:rsid w:val="000F0D84"/>
    <w:rsid w:val="000F3A0C"/>
    <w:rsid w:val="000F3EB2"/>
    <w:rsid w:val="000F5275"/>
    <w:rsid w:val="000F53D2"/>
    <w:rsid w:val="000F5BBA"/>
    <w:rsid w:val="00100CB6"/>
    <w:rsid w:val="00101D1D"/>
    <w:rsid w:val="0010203B"/>
    <w:rsid w:val="001025F1"/>
    <w:rsid w:val="001049A9"/>
    <w:rsid w:val="00105FF8"/>
    <w:rsid w:val="0010634F"/>
    <w:rsid w:val="00110490"/>
    <w:rsid w:val="001107FB"/>
    <w:rsid w:val="0011274A"/>
    <w:rsid w:val="00112831"/>
    <w:rsid w:val="00113112"/>
    <w:rsid w:val="00113696"/>
    <w:rsid w:val="001152BA"/>
    <w:rsid w:val="0011586C"/>
    <w:rsid w:val="00116050"/>
    <w:rsid w:val="0011608C"/>
    <w:rsid w:val="0011677C"/>
    <w:rsid w:val="00117093"/>
    <w:rsid w:val="00120B30"/>
    <w:rsid w:val="0012330C"/>
    <w:rsid w:val="00123E6C"/>
    <w:rsid w:val="00126DC7"/>
    <w:rsid w:val="001276E9"/>
    <w:rsid w:val="001276F6"/>
    <w:rsid w:val="0013053B"/>
    <w:rsid w:val="00130A07"/>
    <w:rsid w:val="0013129E"/>
    <w:rsid w:val="001315AA"/>
    <w:rsid w:val="00131E2D"/>
    <w:rsid w:val="00133523"/>
    <w:rsid w:val="00133CC1"/>
    <w:rsid w:val="00135987"/>
    <w:rsid w:val="00135E2B"/>
    <w:rsid w:val="00136962"/>
    <w:rsid w:val="00136D80"/>
    <w:rsid w:val="00136E2A"/>
    <w:rsid w:val="00140455"/>
    <w:rsid w:val="00143B6B"/>
    <w:rsid w:val="00143CA7"/>
    <w:rsid w:val="00144461"/>
    <w:rsid w:val="00144F66"/>
    <w:rsid w:val="00145749"/>
    <w:rsid w:val="001459AB"/>
    <w:rsid w:val="00146C2B"/>
    <w:rsid w:val="00150CAB"/>
    <w:rsid w:val="00151131"/>
    <w:rsid w:val="00152A01"/>
    <w:rsid w:val="00152C8E"/>
    <w:rsid w:val="00152CF7"/>
    <w:rsid w:val="001548A4"/>
    <w:rsid w:val="0015579F"/>
    <w:rsid w:val="00155B86"/>
    <w:rsid w:val="00156577"/>
    <w:rsid w:val="00157B3C"/>
    <w:rsid w:val="00157CBF"/>
    <w:rsid w:val="00160244"/>
    <w:rsid w:val="00161457"/>
    <w:rsid w:val="001617C4"/>
    <w:rsid w:val="00161F70"/>
    <w:rsid w:val="00163B2A"/>
    <w:rsid w:val="00163C68"/>
    <w:rsid w:val="00164047"/>
    <w:rsid w:val="00164948"/>
    <w:rsid w:val="00164B38"/>
    <w:rsid w:val="00164D7C"/>
    <w:rsid w:val="00166D2B"/>
    <w:rsid w:val="001673E0"/>
    <w:rsid w:val="00167421"/>
    <w:rsid w:val="001700F5"/>
    <w:rsid w:val="0017010F"/>
    <w:rsid w:val="001709FF"/>
    <w:rsid w:val="00171490"/>
    <w:rsid w:val="00171814"/>
    <w:rsid w:val="00173ADC"/>
    <w:rsid w:val="00173EDE"/>
    <w:rsid w:val="00174ECB"/>
    <w:rsid w:val="00175D3D"/>
    <w:rsid w:val="00177F4F"/>
    <w:rsid w:val="001815AF"/>
    <w:rsid w:val="00181C62"/>
    <w:rsid w:val="00183843"/>
    <w:rsid w:val="00183C3B"/>
    <w:rsid w:val="0018430D"/>
    <w:rsid w:val="00185209"/>
    <w:rsid w:val="001866EF"/>
    <w:rsid w:val="00186F07"/>
    <w:rsid w:val="00187DDD"/>
    <w:rsid w:val="00190D5F"/>
    <w:rsid w:val="00191756"/>
    <w:rsid w:val="00194184"/>
    <w:rsid w:val="0019436A"/>
    <w:rsid w:val="00195659"/>
    <w:rsid w:val="001966A7"/>
    <w:rsid w:val="00197370"/>
    <w:rsid w:val="001976C0"/>
    <w:rsid w:val="00197FE9"/>
    <w:rsid w:val="001A280C"/>
    <w:rsid w:val="001A2DA0"/>
    <w:rsid w:val="001A3F8B"/>
    <w:rsid w:val="001A6D48"/>
    <w:rsid w:val="001B058A"/>
    <w:rsid w:val="001B1413"/>
    <w:rsid w:val="001B2743"/>
    <w:rsid w:val="001B35CA"/>
    <w:rsid w:val="001B4605"/>
    <w:rsid w:val="001B5D14"/>
    <w:rsid w:val="001B6510"/>
    <w:rsid w:val="001B7EB5"/>
    <w:rsid w:val="001C0705"/>
    <w:rsid w:val="001C1B5D"/>
    <w:rsid w:val="001C2E6C"/>
    <w:rsid w:val="001C310B"/>
    <w:rsid w:val="001C3536"/>
    <w:rsid w:val="001C4856"/>
    <w:rsid w:val="001C4992"/>
    <w:rsid w:val="001C4AD1"/>
    <w:rsid w:val="001C5FDA"/>
    <w:rsid w:val="001C6FFD"/>
    <w:rsid w:val="001D23A3"/>
    <w:rsid w:val="001D2E94"/>
    <w:rsid w:val="001D4AD6"/>
    <w:rsid w:val="001D66DD"/>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44C"/>
    <w:rsid w:val="001F0A32"/>
    <w:rsid w:val="001F1C60"/>
    <w:rsid w:val="001F4153"/>
    <w:rsid w:val="001F6A83"/>
    <w:rsid w:val="0020001F"/>
    <w:rsid w:val="0020037D"/>
    <w:rsid w:val="00201A0D"/>
    <w:rsid w:val="00201B65"/>
    <w:rsid w:val="0020382A"/>
    <w:rsid w:val="00203A34"/>
    <w:rsid w:val="00204408"/>
    <w:rsid w:val="00205860"/>
    <w:rsid w:val="00205B85"/>
    <w:rsid w:val="00206B06"/>
    <w:rsid w:val="00207E11"/>
    <w:rsid w:val="00210390"/>
    <w:rsid w:val="0021042E"/>
    <w:rsid w:val="0021043B"/>
    <w:rsid w:val="002109B7"/>
    <w:rsid w:val="00211065"/>
    <w:rsid w:val="002113A3"/>
    <w:rsid w:val="00211E2A"/>
    <w:rsid w:val="00213E40"/>
    <w:rsid w:val="00214652"/>
    <w:rsid w:val="002148BE"/>
    <w:rsid w:val="002160CC"/>
    <w:rsid w:val="00217BBD"/>
    <w:rsid w:val="00221872"/>
    <w:rsid w:val="00224BDD"/>
    <w:rsid w:val="0022581E"/>
    <w:rsid w:val="00225AE8"/>
    <w:rsid w:val="00226668"/>
    <w:rsid w:val="00226927"/>
    <w:rsid w:val="002303EF"/>
    <w:rsid w:val="00233BB5"/>
    <w:rsid w:val="00234D31"/>
    <w:rsid w:val="002356ED"/>
    <w:rsid w:val="002361D7"/>
    <w:rsid w:val="002370A5"/>
    <w:rsid w:val="00240E11"/>
    <w:rsid w:val="00240F1E"/>
    <w:rsid w:val="002424B4"/>
    <w:rsid w:val="00242744"/>
    <w:rsid w:val="002432CA"/>
    <w:rsid w:val="0024756D"/>
    <w:rsid w:val="00252A27"/>
    <w:rsid w:val="00253DCD"/>
    <w:rsid w:val="00254BC5"/>
    <w:rsid w:val="00255155"/>
    <w:rsid w:val="002559DF"/>
    <w:rsid w:val="002568EA"/>
    <w:rsid w:val="00260B23"/>
    <w:rsid w:val="00261C1D"/>
    <w:rsid w:val="00261F7A"/>
    <w:rsid w:val="0026235D"/>
    <w:rsid w:val="00263FC4"/>
    <w:rsid w:val="00265ACE"/>
    <w:rsid w:val="00266C7C"/>
    <w:rsid w:val="00267C87"/>
    <w:rsid w:val="002701FB"/>
    <w:rsid w:val="00270EB4"/>
    <w:rsid w:val="00273385"/>
    <w:rsid w:val="0027509E"/>
    <w:rsid w:val="00275F08"/>
    <w:rsid w:val="002770F5"/>
    <w:rsid w:val="00280572"/>
    <w:rsid w:val="002809CE"/>
    <w:rsid w:val="0028111B"/>
    <w:rsid w:val="002818FB"/>
    <w:rsid w:val="00281915"/>
    <w:rsid w:val="00283D83"/>
    <w:rsid w:val="002840A1"/>
    <w:rsid w:val="002840D1"/>
    <w:rsid w:val="00284952"/>
    <w:rsid w:val="0028509A"/>
    <w:rsid w:val="00285832"/>
    <w:rsid w:val="00290338"/>
    <w:rsid w:val="00293113"/>
    <w:rsid w:val="00293BDF"/>
    <w:rsid w:val="002940EC"/>
    <w:rsid w:val="00295103"/>
    <w:rsid w:val="00295F10"/>
    <w:rsid w:val="002966CC"/>
    <w:rsid w:val="002A0004"/>
    <w:rsid w:val="002A15B8"/>
    <w:rsid w:val="002A1FD3"/>
    <w:rsid w:val="002A3BDE"/>
    <w:rsid w:val="002A3E6F"/>
    <w:rsid w:val="002A5B9D"/>
    <w:rsid w:val="002A5E30"/>
    <w:rsid w:val="002A6941"/>
    <w:rsid w:val="002A6E3B"/>
    <w:rsid w:val="002B01D2"/>
    <w:rsid w:val="002B02CA"/>
    <w:rsid w:val="002B0EBF"/>
    <w:rsid w:val="002B3BED"/>
    <w:rsid w:val="002B4662"/>
    <w:rsid w:val="002B5011"/>
    <w:rsid w:val="002B7D36"/>
    <w:rsid w:val="002C2878"/>
    <w:rsid w:val="002C3162"/>
    <w:rsid w:val="002C5505"/>
    <w:rsid w:val="002C5FFA"/>
    <w:rsid w:val="002C60EF"/>
    <w:rsid w:val="002C6558"/>
    <w:rsid w:val="002D064B"/>
    <w:rsid w:val="002D0DC4"/>
    <w:rsid w:val="002D1F8D"/>
    <w:rsid w:val="002D2C66"/>
    <w:rsid w:val="002D36E1"/>
    <w:rsid w:val="002D5582"/>
    <w:rsid w:val="002D67CA"/>
    <w:rsid w:val="002D6A11"/>
    <w:rsid w:val="002D6AD5"/>
    <w:rsid w:val="002D7865"/>
    <w:rsid w:val="002D796F"/>
    <w:rsid w:val="002D7C1A"/>
    <w:rsid w:val="002E004E"/>
    <w:rsid w:val="002E0652"/>
    <w:rsid w:val="002E17C3"/>
    <w:rsid w:val="002E193F"/>
    <w:rsid w:val="002E4996"/>
    <w:rsid w:val="002E5444"/>
    <w:rsid w:val="002E5C0E"/>
    <w:rsid w:val="002E6112"/>
    <w:rsid w:val="002E6DCB"/>
    <w:rsid w:val="002E73C9"/>
    <w:rsid w:val="002F079A"/>
    <w:rsid w:val="002F1185"/>
    <w:rsid w:val="002F1A8F"/>
    <w:rsid w:val="002F235B"/>
    <w:rsid w:val="002F3106"/>
    <w:rsid w:val="002F3B92"/>
    <w:rsid w:val="002F5D0B"/>
    <w:rsid w:val="002F612F"/>
    <w:rsid w:val="002F7274"/>
    <w:rsid w:val="002F7E87"/>
    <w:rsid w:val="00300333"/>
    <w:rsid w:val="00300BB4"/>
    <w:rsid w:val="00300CA9"/>
    <w:rsid w:val="003014F8"/>
    <w:rsid w:val="003041DF"/>
    <w:rsid w:val="00304BDA"/>
    <w:rsid w:val="0030538E"/>
    <w:rsid w:val="00306620"/>
    <w:rsid w:val="00306A65"/>
    <w:rsid w:val="003073FC"/>
    <w:rsid w:val="00310BD4"/>
    <w:rsid w:val="00310F9D"/>
    <w:rsid w:val="003112F0"/>
    <w:rsid w:val="00312B17"/>
    <w:rsid w:val="00313D36"/>
    <w:rsid w:val="00314E7E"/>
    <w:rsid w:val="00315679"/>
    <w:rsid w:val="00317B11"/>
    <w:rsid w:val="00317DC9"/>
    <w:rsid w:val="003212F8"/>
    <w:rsid w:val="003226AC"/>
    <w:rsid w:val="003229A9"/>
    <w:rsid w:val="00322E75"/>
    <w:rsid w:val="00326564"/>
    <w:rsid w:val="00327A83"/>
    <w:rsid w:val="00327B5F"/>
    <w:rsid w:val="003302BB"/>
    <w:rsid w:val="00330693"/>
    <w:rsid w:val="00331E35"/>
    <w:rsid w:val="00331E43"/>
    <w:rsid w:val="00334562"/>
    <w:rsid w:val="003345AA"/>
    <w:rsid w:val="00336A78"/>
    <w:rsid w:val="00343320"/>
    <w:rsid w:val="003452FA"/>
    <w:rsid w:val="003454BB"/>
    <w:rsid w:val="00345A35"/>
    <w:rsid w:val="003470DE"/>
    <w:rsid w:val="00350B41"/>
    <w:rsid w:val="00351446"/>
    <w:rsid w:val="003520F8"/>
    <w:rsid w:val="003529A4"/>
    <w:rsid w:val="00353777"/>
    <w:rsid w:val="00353FFD"/>
    <w:rsid w:val="0035491D"/>
    <w:rsid w:val="00354F24"/>
    <w:rsid w:val="00355810"/>
    <w:rsid w:val="00355978"/>
    <w:rsid w:val="003571B7"/>
    <w:rsid w:val="00357319"/>
    <w:rsid w:val="0035775A"/>
    <w:rsid w:val="003614CC"/>
    <w:rsid w:val="003616F7"/>
    <w:rsid w:val="0036186B"/>
    <w:rsid w:val="00362200"/>
    <w:rsid w:val="0036223D"/>
    <w:rsid w:val="003629D0"/>
    <w:rsid w:val="003629EB"/>
    <w:rsid w:val="00365582"/>
    <w:rsid w:val="003657CB"/>
    <w:rsid w:val="00370135"/>
    <w:rsid w:val="00370A21"/>
    <w:rsid w:val="00372C39"/>
    <w:rsid w:val="00373453"/>
    <w:rsid w:val="00374164"/>
    <w:rsid w:val="00374B7F"/>
    <w:rsid w:val="00375A48"/>
    <w:rsid w:val="003766F5"/>
    <w:rsid w:val="003769B5"/>
    <w:rsid w:val="00376B9C"/>
    <w:rsid w:val="003801B1"/>
    <w:rsid w:val="0038067B"/>
    <w:rsid w:val="0038183D"/>
    <w:rsid w:val="00387AB2"/>
    <w:rsid w:val="00390400"/>
    <w:rsid w:val="00390753"/>
    <w:rsid w:val="003913C2"/>
    <w:rsid w:val="00392CC7"/>
    <w:rsid w:val="003935D6"/>
    <w:rsid w:val="00393604"/>
    <w:rsid w:val="003943A4"/>
    <w:rsid w:val="00394F4F"/>
    <w:rsid w:val="00397C9B"/>
    <w:rsid w:val="003A06DF"/>
    <w:rsid w:val="003A0ADC"/>
    <w:rsid w:val="003A1C00"/>
    <w:rsid w:val="003A227C"/>
    <w:rsid w:val="003A291F"/>
    <w:rsid w:val="003A2A3B"/>
    <w:rsid w:val="003A30CF"/>
    <w:rsid w:val="003A3356"/>
    <w:rsid w:val="003A37EF"/>
    <w:rsid w:val="003A3BD2"/>
    <w:rsid w:val="003A3F7C"/>
    <w:rsid w:val="003A455F"/>
    <w:rsid w:val="003A45CA"/>
    <w:rsid w:val="003A4B55"/>
    <w:rsid w:val="003A651F"/>
    <w:rsid w:val="003A675B"/>
    <w:rsid w:val="003A7850"/>
    <w:rsid w:val="003A7EAF"/>
    <w:rsid w:val="003B1F2E"/>
    <w:rsid w:val="003B22D3"/>
    <w:rsid w:val="003B275A"/>
    <w:rsid w:val="003B29E3"/>
    <w:rsid w:val="003B5DC1"/>
    <w:rsid w:val="003B72DD"/>
    <w:rsid w:val="003B7BB3"/>
    <w:rsid w:val="003C1599"/>
    <w:rsid w:val="003C272F"/>
    <w:rsid w:val="003C4143"/>
    <w:rsid w:val="003C48F2"/>
    <w:rsid w:val="003C5923"/>
    <w:rsid w:val="003C7DD5"/>
    <w:rsid w:val="003D072C"/>
    <w:rsid w:val="003D0CD0"/>
    <w:rsid w:val="003D25F1"/>
    <w:rsid w:val="003D2C19"/>
    <w:rsid w:val="003D3003"/>
    <w:rsid w:val="003D6164"/>
    <w:rsid w:val="003E12D3"/>
    <w:rsid w:val="003E153C"/>
    <w:rsid w:val="003E2817"/>
    <w:rsid w:val="003E31EB"/>
    <w:rsid w:val="003E33F9"/>
    <w:rsid w:val="003E3668"/>
    <w:rsid w:val="003E4E69"/>
    <w:rsid w:val="003F03C5"/>
    <w:rsid w:val="003F07E6"/>
    <w:rsid w:val="003F188A"/>
    <w:rsid w:val="003F23D2"/>
    <w:rsid w:val="003F3B12"/>
    <w:rsid w:val="003F41C3"/>
    <w:rsid w:val="003F727C"/>
    <w:rsid w:val="003F7A1D"/>
    <w:rsid w:val="004007F2"/>
    <w:rsid w:val="0040101E"/>
    <w:rsid w:val="00401A55"/>
    <w:rsid w:val="00402152"/>
    <w:rsid w:val="00402BD4"/>
    <w:rsid w:val="00403062"/>
    <w:rsid w:val="004039A2"/>
    <w:rsid w:val="00405D03"/>
    <w:rsid w:val="00406C9D"/>
    <w:rsid w:val="00406DE0"/>
    <w:rsid w:val="00407101"/>
    <w:rsid w:val="0041031B"/>
    <w:rsid w:val="00412D5B"/>
    <w:rsid w:val="0041328B"/>
    <w:rsid w:val="00414157"/>
    <w:rsid w:val="00414201"/>
    <w:rsid w:val="004150FC"/>
    <w:rsid w:val="00415BE3"/>
    <w:rsid w:val="00415F1B"/>
    <w:rsid w:val="004202CA"/>
    <w:rsid w:val="00420443"/>
    <w:rsid w:val="004233ED"/>
    <w:rsid w:val="004236E2"/>
    <w:rsid w:val="00423A97"/>
    <w:rsid w:val="00424C9B"/>
    <w:rsid w:val="0042503E"/>
    <w:rsid w:val="004253CD"/>
    <w:rsid w:val="00425579"/>
    <w:rsid w:val="00425FFE"/>
    <w:rsid w:val="00426820"/>
    <w:rsid w:val="00426821"/>
    <w:rsid w:val="00427446"/>
    <w:rsid w:val="00430953"/>
    <w:rsid w:val="00430D5D"/>
    <w:rsid w:val="00430FA8"/>
    <w:rsid w:val="004324AB"/>
    <w:rsid w:val="00432614"/>
    <w:rsid w:val="00432ACB"/>
    <w:rsid w:val="00433777"/>
    <w:rsid w:val="00433A59"/>
    <w:rsid w:val="00433B58"/>
    <w:rsid w:val="00434064"/>
    <w:rsid w:val="00436F8F"/>
    <w:rsid w:val="00437D6B"/>
    <w:rsid w:val="004417CC"/>
    <w:rsid w:val="00443C8B"/>
    <w:rsid w:val="00444AFE"/>
    <w:rsid w:val="00445911"/>
    <w:rsid w:val="00445C58"/>
    <w:rsid w:val="00446E0B"/>
    <w:rsid w:val="004475EA"/>
    <w:rsid w:val="00447A46"/>
    <w:rsid w:val="00454026"/>
    <w:rsid w:val="00454255"/>
    <w:rsid w:val="00455EC8"/>
    <w:rsid w:val="00456430"/>
    <w:rsid w:val="00456F05"/>
    <w:rsid w:val="00457738"/>
    <w:rsid w:val="00461D8B"/>
    <w:rsid w:val="00462A84"/>
    <w:rsid w:val="00462B00"/>
    <w:rsid w:val="00462D4F"/>
    <w:rsid w:val="004642BE"/>
    <w:rsid w:val="00464699"/>
    <w:rsid w:val="00464CC7"/>
    <w:rsid w:val="00465ED8"/>
    <w:rsid w:val="004668FA"/>
    <w:rsid w:val="00467487"/>
    <w:rsid w:val="00470D5B"/>
    <w:rsid w:val="00472F53"/>
    <w:rsid w:val="00473042"/>
    <w:rsid w:val="00474907"/>
    <w:rsid w:val="004751B7"/>
    <w:rsid w:val="00475BAC"/>
    <w:rsid w:val="00476628"/>
    <w:rsid w:val="00476647"/>
    <w:rsid w:val="004774E5"/>
    <w:rsid w:val="00477924"/>
    <w:rsid w:val="0048181A"/>
    <w:rsid w:val="00482FA0"/>
    <w:rsid w:val="004849EB"/>
    <w:rsid w:val="0048580A"/>
    <w:rsid w:val="00486352"/>
    <w:rsid w:val="004868FE"/>
    <w:rsid w:val="004870A4"/>
    <w:rsid w:val="004871A7"/>
    <w:rsid w:val="00490686"/>
    <w:rsid w:val="00490946"/>
    <w:rsid w:val="00491374"/>
    <w:rsid w:val="004913CE"/>
    <w:rsid w:val="004918DB"/>
    <w:rsid w:val="00491F63"/>
    <w:rsid w:val="004929DD"/>
    <w:rsid w:val="00492BC0"/>
    <w:rsid w:val="004937A5"/>
    <w:rsid w:val="00493A02"/>
    <w:rsid w:val="004947A0"/>
    <w:rsid w:val="00494BCF"/>
    <w:rsid w:val="0049523B"/>
    <w:rsid w:val="00496378"/>
    <w:rsid w:val="00496F9F"/>
    <w:rsid w:val="004A121F"/>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73AF"/>
    <w:rsid w:val="004D0742"/>
    <w:rsid w:val="004D1E5E"/>
    <w:rsid w:val="004D3643"/>
    <w:rsid w:val="004D47CF"/>
    <w:rsid w:val="004D522D"/>
    <w:rsid w:val="004D5535"/>
    <w:rsid w:val="004D5E8A"/>
    <w:rsid w:val="004D6084"/>
    <w:rsid w:val="004D6869"/>
    <w:rsid w:val="004D7071"/>
    <w:rsid w:val="004D714E"/>
    <w:rsid w:val="004D73F5"/>
    <w:rsid w:val="004D7912"/>
    <w:rsid w:val="004E0A3C"/>
    <w:rsid w:val="004E101C"/>
    <w:rsid w:val="004E1278"/>
    <w:rsid w:val="004E1398"/>
    <w:rsid w:val="004E321F"/>
    <w:rsid w:val="004E3470"/>
    <w:rsid w:val="004E67FA"/>
    <w:rsid w:val="004E78EB"/>
    <w:rsid w:val="004F0890"/>
    <w:rsid w:val="004F21E2"/>
    <w:rsid w:val="004F346E"/>
    <w:rsid w:val="004F379A"/>
    <w:rsid w:val="004F4158"/>
    <w:rsid w:val="004F47C1"/>
    <w:rsid w:val="004F55C0"/>
    <w:rsid w:val="004F61EA"/>
    <w:rsid w:val="004F7B39"/>
    <w:rsid w:val="00500218"/>
    <w:rsid w:val="00500541"/>
    <w:rsid w:val="0050182B"/>
    <w:rsid w:val="00501854"/>
    <w:rsid w:val="00502CE1"/>
    <w:rsid w:val="00504AC9"/>
    <w:rsid w:val="005051BE"/>
    <w:rsid w:val="00505FA3"/>
    <w:rsid w:val="00506189"/>
    <w:rsid w:val="00506848"/>
    <w:rsid w:val="005103B0"/>
    <w:rsid w:val="00514711"/>
    <w:rsid w:val="0051474E"/>
    <w:rsid w:val="00514D4D"/>
    <w:rsid w:val="00515198"/>
    <w:rsid w:val="005154A5"/>
    <w:rsid w:val="005156E1"/>
    <w:rsid w:val="00522D0A"/>
    <w:rsid w:val="00523301"/>
    <w:rsid w:val="005233B3"/>
    <w:rsid w:val="0052370E"/>
    <w:rsid w:val="00525ECB"/>
    <w:rsid w:val="00526E42"/>
    <w:rsid w:val="00527777"/>
    <w:rsid w:val="0053336B"/>
    <w:rsid w:val="00535A49"/>
    <w:rsid w:val="00536396"/>
    <w:rsid w:val="0053687A"/>
    <w:rsid w:val="0053754C"/>
    <w:rsid w:val="00537A0E"/>
    <w:rsid w:val="00542BC8"/>
    <w:rsid w:val="00543FEE"/>
    <w:rsid w:val="005440A1"/>
    <w:rsid w:val="00544B01"/>
    <w:rsid w:val="005463A1"/>
    <w:rsid w:val="00546E39"/>
    <w:rsid w:val="005470DD"/>
    <w:rsid w:val="005545FA"/>
    <w:rsid w:val="00555F55"/>
    <w:rsid w:val="00556152"/>
    <w:rsid w:val="005564FF"/>
    <w:rsid w:val="00561CD2"/>
    <w:rsid w:val="00561F35"/>
    <w:rsid w:val="00562DCB"/>
    <w:rsid w:val="00563073"/>
    <w:rsid w:val="00563945"/>
    <w:rsid w:val="0056442D"/>
    <w:rsid w:val="00564BAF"/>
    <w:rsid w:val="005662D0"/>
    <w:rsid w:val="005723D9"/>
    <w:rsid w:val="0057467A"/>
    <w:rsid w:val="00574F0B"/>
    <w:rsid w:val="00576C14"/>
    <w:rsid w:val="00577D96"/>
    <w:rsid w:val="00580199"/>
    <w:rsid w:val="0058036E"/>
    <w:rsid w:val="00580477"/>
    <w:rsid w:val="00580DE7"/>
    <w:rsid w:val="00581E7A"/>
    <w:rsid w:val="00582677"/>
    <w:rsid w:val="005826EF"/>
    <w:rsid w:val="00582DBB"/>
    <w:rsid w:val="00585236"/>
    <w:rsid w:val="00585726"/>
    <w:rsid w:val="00586EAA"/>
    <w:rsid w:val="00587552"/>
    <w:rsid w:val="00590524"/>
    <w:rsid w:val="005907F6"/>
    <w:rsid w:val="005942DE"/>
    <w:rsid w:val="00595100"/>
    <w:rsid w:val="0059745D"/>
    <w:rsid w:val="005978B2"/>
    <w:rsid w:val="005A0505"/>
    <w:rsid w:val="005A08CF"/>
    <w:rsid w:val="005A0B31"/>
    <w:rsid w:val="005A115D"/>
    <w:rsid w:val="005A24F1"/>
    <w:rsid w:val="005A458B"/>
    <w:rsid w:val="005A4E09"/>
    <w:rsid w:val="005B24FD"/>
    <w:rsid w:val="005B32E4"/>
    <w:rsid w:val="005B4138"/>
    <w:rsid w:val="005B6ABC"/>
    <w:rsid w:val="005C01AF"/>
    <w:rsid w:val="005C03D2"/>
    <w:rsid w:val="005C094E"/>
    <w:rsid w:val="005C1762"/>
    <w:rsid w:val="005C2052"/>
    <w:rsid w:val="005C3FBA"/>
    <w:rsid w:val="005C4BB6"/>
    <w:rsid w:val="005C5014"/>
    <w:rsid w:val="005C5692"/>
    <w:rsid w:val="005C7573"/>
    <w:rsid w:val="005C7907"/>
    <w:rsid w:val="005D0460"/>
    <w:rsid w:val="005D1981"/>
    <w:rsid w:val="005D2419"/>
    <w:rsid w:val="005D3089"/>
    <w:rsid w:val="005D39A8"/>
    <w:rsid w:val="005D61E4"/>
    <w:rsid w:val="005D687C"/>
    <w:rsid w:val="005D698A"/>
    <w:rsid w:val="005D705C"/>
    <w:rsid w:val="005D7A0B"/>
    <w:rsid w:val="005E0869"/>
    <w:rsid w:val="005E19C4"/>
    <w:rsid w:val="005E3A92"/>
    <w:rsid w:val="005E4861"/>
    <w:rsid w:val="005E5332"/>
    <w:rsid w:val="005E6603"/>
    <w:rsid w:val="005E6B8E"/>
    <w:rsid w:val="005E7ECD"/>
    <w:rsid w:val="005F0EBD"/>
    <w:rsid w:val="005F133B"/>
    <w:rsid w:val="005F168D"/>
    <w:rsid w:val="005F1C9F"/>
    <w:rsid w:val="005F31DD"/>
    <w:rsid w:val="005F352E"/>
    <w:rsid w:val="005F49E9"/>
    <w:rsid w:val="005F5269"/>
    <w:rsid w:val="005F5BF2"/>
    <w:rsid w:val="005F5D11"/>
    <w:rsid w:val="00600AE8"/>
    <w:rsid w:val="00600AF3"/>
    <w:rsid w:val="00601E90"/>
    <w:rsid w:val="00605BC0"/>
    <w:rsid w:val="006068B8"/>
    <w:rsid w:val="00606AF6"/>
    <w:rsid w:val="00607424"/>
    <w:rsid w:val="00607783"/>
    <w:rsid w:val="0061072D"/>
    <w:rsid w:val="00610F05"/>
    <w:rsid w:val="006112BE"/>
    <w:rsid w:val="0061166F"/>
    <w:rsid w:val="006131D5"/>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72BB"/>
    <w:rsid w:val="006274E5"/>
    <w:rsid w:val="006275C0"/>
    <w:rsid w:val="00627D6B"/>
    <w:rsid w:val="00627EB9"/>
    <w:rsid w:val="00627FB0"/>
    <w:rsid w:val="00630F7C"/>
    <w:rsid w:val="00630FE2"/>
    <w:rsid w:val="00631440"/>
    <w:rsid w:val="00632480"/>
    <w:rsid w:val="00633316"/>
    <w:rsid w:val="00633AE8"/>
    <w:rsid w:val="006340A4"/>
    <w:rsid w:val="00635CD1"/>
    <w:rsid w:val="00636DA6"/>
    <w:rsid w:val="00637295"/>
    <w:rsid w:val="00637620"/>
    <w:rsid w:val="00640071"/>
    <w:rsid w:val="006402A6"/>
    <w:rsid w:val="006403A1"/>
    <w:rsid w:val="00641390"/>
    <w:rsid w:val="00642165"/>
    <w:rsid w:val="00642CBB"/>
    <w:rsid w:val="00643EF4"/>
    <w:rsid w:val="0064472D"/>
    <w:rsid w:val="00650865"/>
    <w:rsid w:val="00651DA4"/>
    <w:rsid w:val="00652E3F"/>
    <w:rsid w:val="0065531D"/>
    <w:rsid w:val="0065655F"/>
    <w:rsid w:val="0065682A"/>
    <w:rsid w:val="0065682B"/>
    <w:rsid w:val="00660EA8"/>
    <w:rsid w:val="00661148"/>
    <w:rsid w:val="00661972"/>
    <w:rsid w:val="00662181"/>
    <w:rsid w:val="006627B6"/>
    <w:rsid w:val="006667CF"/>
    <w:rsid w:val="006671A2"/>
    <w:rsid w:val="006702D6"/>
    <w:rsid w:val="00670B82"/>
    <w:rsid w:val="00670C27"/>
    <w:rsid w:val="00672506"/>
    <w:rsid w:val="00672EC6"/>
    <w:rsid w:val="00674332"/>
    <w:rsid w:val="00674762"/>
    <w:rsid w:val="006748BA"/>
    <w:rsid w:val="00676125"/>
    <w:rsid w:val="006763C3"/>
    <w:rsid w:val="006763E5"/>
    <w:rsid w:val="00676A0B"/>
    <w:rsid w:val="00676FB7"/>
    <w:rsid w:val="006775F4"/>
    <w:rsid w:val="00677691"/>
    <w:rsid w:val="006777A6"/>
    <w:rsid w:val="00677AF4"/>
    <w:rsid w:val="00677FB0"/>
    <w:rsid w:val="00680719"/>
    <w:rsid w:val="00681A76"/>
    <w:rsid w:val="00681B17"/>
    <w:rsid w:val="00681F60"/>
    <w:rsid w:val="006821EB"/>
    <w:rsid w:val="00682C6F"/>
    <w:rsid w:val="00682F88"/>
    <w:rsid w:val="00683594"/>
    <w:rsid w:val="0068376F"/>
    <w:rsid w:val="00685B32"/>
    <w:rsid w:val="006864F0"/>
    <w:rsid w:val="00686829"/>
    <w:rsid w:val="00686866"/>
    <w:rsid w:val="00687DC0"/>
    <w:rsid w:val="0069024D"/>
    <w:rsid w:val="00691FA5"/>
    <w:rsid w:val="0069205D"/>
    <w:rsid w:val="006923F6"/>
    <w:rsid w:val="0069323F"/>
    <w:rsid w:val="00694004"/>
    <w:rsid w:val="00694C52"/>
    <w:rsid w:val="00695C21"/>
    <w:rsid w:val="00697070"/>
    <w:rsid w:val="00697348"/>
    <w:rsid w:val="006A02A1"/>
    <w:rsid w:val="006A05E1"/>
    <w:rsid w:val="006A0F63"/>
    <w:rsid w:val="006A18B6"/>
    <w:rsid w:val="006A2758"/>
    <w:rsid w:val="006A34EA"/>
    <w:rsid w:val="006A42F1"/>
    <w:rsid w:val="006A458A"/>
    <w:rsid w:val="006A509B"/>
    <w:rsid w:val="006A7AF1"/>
    <w:rsid w:val="006A7E37"/>
    <w:rsid w:val="006B0D83"/>
    <w:rsid w:val="006B1436"/>
    <w:rsid w:val="006B1A85"/>
    <w:rsid w:val="006B1BFF"/>
    <w:rsid w:val="006B56BA"/>
    <w:rsid w:val="006B5AF9"/>
    <w:rsid w:val="006B5F04"/>
    <w:rsid w:val="006B6EDD"/>
    <w:rsid w:val="006B72B5"/>
    <w:rsid w:val="006C1361"/>
    <w:rsid w:val="006C22AB"/>
    <w:rsid w:val="006C30CB"/>
    <w:rsid w:val="006C34BE"/>
    <w:rsid w:val="006C49B3"/>
    <w:rsid w:val="006C7AD4"/>
    <w:rsid w:val="006D0CED"/>
    <w:rsid w:val="006D170C"/>
    <w:rsid w:val="006D4BDA"/>
    <w:rsid w:val="006D7DEE"/>
    <w:rsid w:val="006E08BF"/>
    <w:rsid w:val="006E19E4"/>
    <w:rsid w:val="006E215A"/>
    <w:rsid w:val="006E26FF"/>
    <w:rsid w:val="006E3758"/>
    <w:rsid w:val="006E4613"/>
    <w:rsid w:val="006E5778"/>
    <w:rsid w:val="006E612F"/>
    <w:rsid w:val="006E628C"/>
    <w:rsid w:val="006E7E8E"/>
    <w:rsid w:val="006F23D5"/>
    <w:rsid w:val="006F32FF"/>
    <w:rsid w:val="006F5758"/>
    <w:rsid w:val="006F587C"/>
    <w:rsid w:val="006F636F"/>
    <w:rsid w:val="006F73F2"/>
    <w:rsid w:val="0070087C"/>
    <w:rsid w:val="007023D5"/>
    <w:rsid w:val="00704E84"/>
    <w:rsid w:val="0070507A"/>
    <w:rsid w:val="00707F16"/>
    <w:rsid w:val="007102EA"/>
    <w:rsid w:val="00713460"/>
    <w:rsid w:val="007137F7"/>
    <w:rsid w:val="00714E61"/>
    <w:rsid w:val="00715D34"/>
    <w:rsid w:val="00715D79"/>
    <w:rsid w:val="00721153"/>
    <w:rsid w:val="00721D91"/>
    <w:rsid w:val="00721F58"/>
    <w:rsid w:val="00722C7D"/>
    <w:rsid w:val="0072530D"/>
    <w:rsid w:val="0073060D"/>
    <w:rsid w:val="00730BF1"/>
    <w:rsid w:val="007312D3"/>
    <w:rsid w:val="007326DE"/>
    <w:rsid w:val="00732A8B"/>
    <w:rsid w:val="00732CD4"/>
    <w:rsid w:val="007335B2"/>
    <w:rsid w:val="007348BD"/>
    <w:rsid w:val="007365D5"/>
    <w:rsid w:val="00742D4D"/>
    <w:rsid w:val="00744D33"/>
    <w:rsid w:val="007464AC"/>
    <w:rsid w:val="00746F4E"/>
    <w:rsid w:val="00750BCD"/>
    <w:rsid w:val="00751437"/>
    <w:rsid w:val="0075255F"/>
    <w:rsid w:val="007552B6"/>
    <w:rsid w:val="00755FCF"/>
    <w:rsid w:val="007572FB"/>
    <w:rsid w:val="00757939"/>
    <w:rsid w:val="0076199C"/>
    <w:rsid w:val="00762CD6"/>
    <w:rsid w:val="00763F05"/>
    <w:rsid w:val="00764611"/>
    <w:rsid w:val="0076668E"/>
    <w:rsid w:val="00767D56"/>
    <w:rsid w:val="00770A4C"/>
    <w:rsid w:val="00770F75"/>
    <w:rsid w:val="00773116"/>
    <w:rsid w:val="0077325F"/>
    <w:rsid w:val="00773433"/>
    <w:rsid w:val="00773D08"/>
    <w:rsid w:val="007748CE"/>
    <w:rsid w:val="007752BD"/>
    <w:rsid w:val="007755B2"/>
    <w:rsid w:val="007768B4"/>
    <w:rsid w:val="007775B9"/>
    <w:rsid w:val="00777BE0"/>
    <w:rsid w:val="00777F56"/>
    <w:rsid w:val="0078005F"/>
    <w:rsid w:val="00780FA2"/>
    <w:rsid w:val="007811E2"/>
    <w:rsid w:val="007819BC"/>
    <w:rsid w:val="00782C1E"/>
    <w:rsid w:val="00782F23"/>
    <w:rsid w:val="00784529"/>
    <w:rsid w:val="00785218"/>
    <w:rsid w:val="007858C8"/>
    <w:rsid w:val="00785AD2"/>
    <w:rsid w:val="0078693E"/>
    <w:rsid w:val="00787E9E"/>
    <w:rsid w:val="007909EE"/>
    <w:rsid w:val="007923BE"/>
    <w:rsid w:val="00792BCB"/>
    <w:rsid w:val="00793C30"/>
    <w:rsid w:val="00793FA1"/>
    <w:rsid w:val="00793FE6"/>
    <w:rsid w:val="00795EFF"/>
    <w:rsid w:val="007A3711"/>
    <w:rsid w:val="007A5A14"/>
    <w:rsid w:val="007A5AA9"/>
    <w:rsid w:val="007A6918"/>
    <w:rsid w:val="007A7762"/>
    <w:rsid w:val="007A7948"/>
    <w:rsid w:val="007B09D4"/>
    <w:rsid w:val="007B19B2"/>
    <w:rsid w:val="007B1D25"/>
    <w:rsid w:val="007B3E23"/>
    <w:rsid w:val="007B605A"/>
    <w:rsid w:val="007C0A52"/>
    <w:rsid w:val="007C0CB4"/>
    <w:rsid w:val="007C17EB"/>
    <w:rsid w:val="007C1800"/>
    <w:rsid w:val="007C3FA9"/>
    <w:rsid w:val="007C4DBF"/>
    <w:rsid w:val="007C5B1C"/>
    <w:rsid w:val="007D19E9"/>
    <w:rsid w:val="007D209C"/>
    <w:rsid w:val="007D4B1F"/>
    <w:rsid w:val="007D5E90"/>
    <w:rsid w:val="007D5FC2"/>
    <w:rsid w:val="007D6616"/>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F12E5"/>
    <w:rsid w:val="007F3801"/>
    <w:rsid w:val="007F3EBD"/>
    <w:rsid w:val="007F6681"/>
    <w:rsid w:val="007F7C36"/>
    <w:rsid w:val="00800C1A"/>
    <w:rsid w:val="00800D8F"/>
    <w:rsid w:val="00800E6B"/>
    <w:rsid w:val="00801767"/>
    <w:rsid w:val="00801A9C"/>
    <w:rsid w:val="00801E9D"/>
    <w:rsid w:val="008030E1"/>
    <w:rsid w:val="00805124"/>
    <w:rsid w:val="008055F7"/>
    <w:rsid w:val="00805AB3"/>
    <w:rsid w:val="0080655A"/>
    <w:rsid w:val="008114F5"/>
    <w:rsid w:val="008115D0"/>
    <w:rsid w:val="00811982"/>
    <w:rsid w:val="008130EE"/>
    <w:rsid w:val="008159E5"/>
    <w:rsid w:val="00815A9F"/>
    <w:rsid w:val="0081607E"/>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328"/>
    <w:rsid w:val="008346CB"/>
    <w:rsid w:val="00834A5E"/>
    <w:rsid w:val="00834D31"/>
    <w:rsid w:val="008368CF"/>
    <w:rsid w:val="00837682"/>
    <w:rsid w:val="008403C0"/>
    <w:rsid w:val="008425CD"/>
    <w:rsid w:val="008449D6"/>
    <w:rsid w:val="0084554D"/>
    <w:rsid w:val="00846D9E"/>
    <w:rsid w:val="00846E3A"/>
    <w:rsid w:val="008470A9"/>
    <w:rsid w:val="008479E5"/>
    <w:rsid w:val="00847EBA"/>
    <w:rsid w:val="00851DC2"/>
    <w:rsid w:val="00852571"/>
    <w:rsid w:val="00854128"/>
    <w:rsid w:val="00854B8A"/>
    <w:rsid w:val="00854FBF"/>
    <w:rsid w:val="0085507B"/>
    <w:rsid w:val="008551DE"/>
    <w:rsid w:val="0085565F"/>
    <w:rsid w:val="00855709"/>
    <w:rsid w:val="00855E82"/>
    <w:rsid w:val="00861983"/>
    <w:rsid w:val="00862535"/>
    <w:rsid w:val="008625A3"/>
    <w:rsid w:val="00862CFC"/>
    <w:rsid w:val="0086338C"/>
    <w:rsid w:val="008636A9"/>
    <w:rsid w:val="0086481E"/>
    <w:rsid w:val="00864907"/>
    <w:rsid w:val="00865474"/>
    <w:rsid w:val="008706F9"/>
    <w:rsid w:val="0087301E"/>
    <w:rsid w:val="0087597D"/>
    <w:rsid w:val="00876BF8"/>
    <w:rsid w:val="00876FC2"/>
    <w:rsid w:val="0087746F"/>
    <w:rsid w:val="00880043"/>
    <w:rsid w:val="00880DFB"/>
    <w:rsid w:val="008817B2"/>
    <w:rsid w:val="0088219F"/>
    <w:rsid w:val="00886CEB"/>
    <w:rsid w:val="0088717A"/>
    <w:rsid w:val="00890152"/>
    <w:rsid w:val="00891599"/>
    <w:rsid w:val="00893D7E"/>
    <w:rsid w:val="008A3637"/>
    <w:rsid w:val="008A45E6"/>
    <w:rsid w:val="008A519C"/>
    <w:rsid w:val="008A560B"/>
    <w:rsid w:val="008A6657"/>
    <w:rsid w:val="008A6C95"/>
    <w:rsid w:val="008B11C5"/>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3440"/>
    <w:rsid w:val="008D3F75"/>
    <w:rsid w:val="008D416B"/>
    <w:rsid w:val="008D6648"/>
    <w:rsid w:val="008D6D48"/>
    <w:rsid w:val="008D7CCF"/>
    <w:rsid w:val="008E1D20"/>
    <w:rsid w:val="008E2596"/>
    <w:rsid w:val="008E2FF1"/>
    <w:rsid w:val="008E36E3"/>
    <w:rsid w:val="008E41BC"/>
    <w:rsid w:val="008E4F0E"/>
    <w:rsid w:val="008E595B"/>
    <w:rsid w:val="008E671D"/>
    <w:rsid w:val="008E6F60"/>
    <w:rsid w:val="008E72B4"/>
    <w:rsid w:val="008F332C"/>
    <w:rsid w:val="008F3E0A"/>
    <w:rsid w:val="008F44C4"/>
    <w:rsid w:val="008F48ED"/>
    <w:rsid w:val="008F61D3"/>
    <w:rsid w:val="0090009C"/>
    <w:rsid w:val="00901483"/>
    <w:rsid w:val="00901823"/>
    <w:rsid w:val="00901B15"/>
    <w:rsid w:val="00904E9E"/>
    <w:rsid w:val="009057AE"/>
    <w:rsid w:val="00905B10"/>
    <w:rsid w:val="00906759"/>
    <w:rsid w:val="009073AF"/>
    <w:rsid w:val="00907AAC"/>
    <w:rsid w:val="00907C0A"/>
    <w:rsid w:val="00907C44"/>
    <w:rsid w:val="0091129B"/>
    <w:rsid w:val="00912C64"/>
    <w:rsid w:val="009131AA"/>
    <w:rsid w:val="00913B90"/>
    <w:rsid w:val="00915652"/>
    <w:rsid w:val="00915818"/>
    <w:rsid w:val="00915967"/>
    <w:rsid w:val="00922EA7"/>
    <w:rsid w:val="00922FAD"/>
    <w:rsid w:val="00923000"/>
    <w:rsid w:val="009278C1"/>
    <w:rsid w:val="00930D74"/>
    <w:rsid w:val="00930D90"/>
    <w:rsid w:val="00932A28"/>
    <w:rsid w:val="00932BE3"/>
    <w:rsid w:val="00936CB5"/>
    <w:rsid w:val="00937566"/>
    <w:rsid w:val="009408C0"/>
    <w:rsid w:val="00940D82"/>
    <w:rsid w:val="009412A3"/>
    <w:rsid w:val="009434CB"/>
    <w:rsid w:val="00943827"/>
    <w:rsid w:val="00944A9F"/>
    <w:rsid w:val="00944BE1"/>
    <w:rsid w:val="009457F6"/>
    <w:rsid w:val="009462F3"/>
    <w:rsid w:val="0094769F"/>
    <w:rsid w:val="00952774"/>
    <w:rsid w:val="00952B58"/>
    <w:rsid w:val="00952DB3"/>
    <w:rsid w:val="009531F8"/>
    <w:rsid w:val="0095664C"/>
    <w:rsid w:val="0096091D"/>
    <w:rsid w:val="00961E10"/>
    <w:rsid w:val="009631D5"/>
    <w:rsid w:val="00963C1A"/>
    <w:rsid w:val="0096640E"/>
    <w:rsid w:val="00966444"/>
    <w:rsid w:val="009709E9"/>
    <w:rsid w:val="009711FE"/>
    <w:rsid w:val="00971AE7"/>
    <w:rsid w:val="00973E05"/>
    <w:rsid w:val="009745CA"/>
    <w:rsid w:val="009748BD"/>
    <w:rsid w:val="00975147"/>
    <w:rsid w:val="009757F1"/>
    <w:rsid w:val="00976AE0"/>
    <w:rsid w:val="009774B7"/>
    <w:rsid w:val="009816EA"/>
    <w:rsid w:val="009817AE"/>
    <w:rsid w:val="00981DDC"/>
    <w:rsid w:val="00981FFE"/>
    <w:rsid w:val="009833F4"/>
    <w:rsid w:val="00984521"/>
    <w:rsid w:val="00985266"/>
    <w:rsid w:val="00986A36"/>
    <w:rsid w:val="0098782C"/>
    <w:rsid w:val="00990022"/>
    <w:rsid w:val="00990ADC"/>
    <w:rsid w:val="00990B5F"/>
    <w:rsid w:val="00991568"/>
    <w:rsid w:val="009915AF"/>
    <w:rsid w:val="00991DF9"/>
    <w:rsid w:val="00992470"/>
    <w:rsid w:val="00993907"/>
    <w:rsid w:val="00993908"/>
    <w:rsid w:val="0099493F"/>
    <w:rsid w:val="00995D3A"/>
    <w:rsid w:val="00996E90"/>
    <w:rsid w:val="009A00AD"/>
    <w:rsid w:val="009A0F86"/>
    <w:rsid w:val="009A118B"/>
    <w:rsid w:val="009A1896"/>
    <w:rsid w:val="009A1A3C"/>
    <w:rsid w:val="009A1CA9"/>
    <w:rsid w:val="009A4231"/>
    <w:rsid w:val="009A4B28"/>
    <w:rsid w:val="009A4C2B"/>
    <w:rsid w:val="009A4C4A"/>
    <w:rsid w:val="009A4F9C"/>
    <w:rsid w:val="009A53D5"/>
    <w:rsid w:val="009A65A0"/>
    <w:rsid w:val="009A7B32"/>
    <w:rsid w:val="009B0D1E"/>
    <w:rsid w:val="009B12EC"/>
    <w:rsid w:val="009B14A8"/>
    <w:rsid w:val="009B18D2"/>
    <w:rsid w:val="009B1FD6"/>
    <w:rsid w:val="009B3DE8"/>
    <w:rsid w:val="009B7BF3"/>
    <w:rsid w:val="009C11FF"/>
    <w:rsid w:val="009C37C7"/>
    <w:rsid w:val="009C46B1"/>
    <w:rsid w:val="009C4B3D"/>
    <w:rsid w:val="009C507B"/>
    <w:rsid w:val="009C6D6D"/>
    <w:rsid w:val="009D1A0D"/>
    <w:rsid w:val="009D317F"/>
    <w:rsid w:val="009D3D26"/>
    <w:rsid w:val="009D7A16"/>
    <w:rsid w:val="009D7A9F"/>
    <w:rsid w:val="009E06EC"/>
    <w:rsid w:val="009E19C1"/>
    <w:rsid w:val="009E32B5"/>
    <w:rsid w:val="009E35FE"/>
    <w:rsid w:val="009E3776"/>
    <w:rsid w:val="009E4970"/>
    <w:rsid w:val="009E5FB3"/>
    <w:rsid w:val="009E6397"/>
    <w:rsid w:val="009E75CF"/>
    <w:rsid w:val="009F0897"/>
    <w:rsid w:val="009F0B7D"/>
    <w:rsid w:val="009F1244"/>
    <w:rsid w:val="009F1BDE"/>
    <w:rsid w:val="009F2021"/>
    <w:rsid w:val="009F2417"/>
    <w:rsid w:val="009F2930"/>
    <w:rsid w:val="009F2A0E"/>
    <w:rsid w:val="009F35A9"/>
    <w:rsid w:val="009F3902"/>
    <w:rsid w:val="009F4EBF"/>
    <w:rsid w:val="009F59EC"/>
    <w:rsid w:val="009F6092"/>
    <w:rsid w:val="009F712D"/>
    <w:rsid w:val="009F7A69"/>
    <w:rsid w:val="00A00491"/>
    <w:rsid w:val="00A00967"/>
    <w:rsid w:val="00A01840"/>
    <w:rsid w:val="00A02762"/>
    <w:rsid w:val="00A04F73"/>
    <w:rsid w:val="00A04F83"/>
    <w:rsid w:val="00A05149"/>
    <w:rsid w:val="00A068CD"/>
    <w:rsid w:val="00A07EC2"/>
    <w:rsid w:val="00A10ACF"/>
    <w:rsid w:val="00A11874"/>
    <w:rsid w:val="00A12090"/>
    <w:rsid w:val="00A12DED"/>
    <w:rsid w:val="00A13024"/>
    <w:rsid w:val="00A13193"/>
    <w:rsid w:val="00A132D8"/>
    <w:rsid w:val="00A14030"/>
    <w:rsid w:val="00A14337"/>
    <w:rsid w:val="00A14A8D"/>
    <w:rsid w:val="00A150E3"/>
    <w:rsid w:val="00A157AE"/>
    <w:rsid w:val="00A169F4"/>
    <w:rsid w:val="00A16A85"/>
    <w:rsid w:val="00A1769A"/>
    <w:rsid w:val="00A17BC0"/>
    <w:rsid w:val="00A21826"/>
    <w:rsid w:val="00A21E8C"/>
    <w:rsid w:val="00A2286A"/>
    <w:rsid w:val="00A22AA1"/>
    <w:rsid w:val="00A249EA"/>
    <w:rsid w:val="00A2634B"/>
    <w:rsid w:val="00A27D28"/>
    <w:rsid w:val="00A27ED7"/>
    <w:rsid w:val="00A3036F"/>
    <w:rsid w:val="00A31211"/>
    <w:rsid w:val="00A329AD"/>
    <w:rsid w:val="00A32BD4"/>
    <w:rsid w:val="00A35213"/>
    <w:rsid w:val="00A36745"/>
    <w:rsid w:val="00A368C0"/>
    <w:rsid w:val="00A36EE4"/>
    <w:rsid w:val="00A41DA9"/>
    <w:rsid w:val="00A4299E"/>
    <w:rsid w:val="00A44C47"/>
    <w:rsid w:val="00A45053"/>
    <w:rsid w:val="00A46837"/>
    <w:rsid w:val="00A50236"/>
    <w:rsid w:val="00A5249A"/>
    <w:rsid w:val="00A541D8"/>
    <w:rsid w:val="00A54F42"/>
    <w:rsid w:val="00A55C51"/>
    <w:rsid w:val="00A571BF"/>
    <w:rsid w:val="00A61142"/>
    <w:rsid w:val="00A61DFA"/>
    <w:rsid w:val="00A62D1E"/>
    <w:rsid w:val="00A62DDE"/>
    <w:rsid w:val="00A6352E"/>
    <w:rsid w:val="00A636A4"/>
    <w:rsid w:val="00A64178"/>
    <w:rsid w:val="00A65229"/>
    <w:rsid w:val="00A6532B"/>
    <w:rsid w:val="00A65E09"/>
    <w:rsid w:val="00A663A7"/>
    <w:rsid w:val="00A66A7E"/>
    <w:rsid w:val="00A66C59"/>
    <w:rsid w:val="00A679C7"/>
    <w:rsid w:val="00A70AC2"/>
    <w:rsid w:val="00A70D58"/>
    <w:rsid w:val="00A735F3"/>
    <w:rsid w:val="00A73B5B"/>
    <w:rsid w:val="00A74FE3"/>
    <w:rsid w:val="00A75617"/>
    <w:rsid w:val="00A7589E"/>
    <w:rsid w:val="00A75D31"/>
    <w:rsid w:val="00A7606D"/>
    <w:rsid w:val="00A7662A"/>
    <w:rsid w:val="00A7693A"/>
    <w:rsid w:val="00A800A4"/>
    <w:rsid w:val="00A814AA"/>
    <w:rsid w:val="00A824F9"/>
    <w:rsid w:val="00A83C1F"/>
    <w:rsid w:val="00A84714"/>
    <w:rsid w:val="00A85816"/>
    <w:rsid w:val="00A8600A"/>
    <w:rsid w:val="00A869A2"/>
    <w:rsid w:val="00A8719F"/>
    <w:rsid w:val="00A91736"/>
    <w:rsid w:val="00A925D7"/>
    <w:rsid w:val="00A93400"/>
    <w:rsid w:val="00A93976"/>
    <w:rsid w:val="00A93A93"/>
    <w:rsid w:val="00A940FB"/>
    <w:rsid w:val="00A944E1"/>
    <w:rsid w:val="00A9540E"/>
    <w:rsid w:val="00A9589D"/>
    <w:rsid w:val="00A9725B"/>
    <w:rsid w:val="00A97E40"/>
    <w:rsid w:val="00AA0648"/>
    <w:rsid w:val="00AA1B44"/>
    <w:rsid w:val="00AA1BFE"/>
    <w:rsid w:val="00AA2D56"/>
    <w:rsid w:val="00AA30C6"/>
    <w:rsid w:val="00AA320C"/>
    <w:rsid w:val="00AA3A93"/>
    <w:rsid w:val="00AA3EC4"/>
    <w:rsid w:val="00AA4389"/>
    <w:rsid w:val="00AA45DF"/>
    <w:rsid w:val="00AA47D4"/>
    <w:rsid w:val="00AA5947"/>
    <w:rsid w:val="00AA70CC"/>
    <w:rsid w:val="00AA759F"/>
    <w:rsid w:val="00AA7C82"/>
    <w:rsid w:val="00AB2464"/>
    <w:rsid w:val="00AB24F4"/>
    <w:rsid w:val="00AB4CC4"/>
    <w:rsid w:val="00AB54F0"/>
    <w:rsid w:val="00AB58BF"/>
    <w:rsid w:val="00AB759C"/>
    <w:rsid w:val="00AB7BD0"/>
    <w:rsid w:val="00AC08F8"/>
    <w:rsid w:val="00AC0951"/>
    <w:rsid w:val="00AC279D"/>
    <w:rsid w:val="00AC28E1"/>
    <w:rsid w:val="00AC36E3"/>
    <w:rsid w:val="00AC3DA6"/>
    <w:rsid w:val="00AC488E"/>
    <w:rsid w:val="00AC4FAF"/>
    <w:rsid w:val="00AC553F"/>
    <w:rsid w:val="00AC57DF"/>
    <w:rsid w:val="00AC6605"/>
    <w:rsid w:val="00AC68B0"/>
    <w:rsid w:val="00AC6DF4"/>
    <w:rsid w:val="00AC7728"/>
    <w:rsid w:val="00AC7BDF"/>
    <w:rsid w:val="00AC7C4A"/>
    <w:rsid w:val="00AD2283"/>
    <w:rsid w:val="00AD6571"/>
    <w:rsid w:val="00AD6D12"/>
    <w:rsid w:val="00AD77CD"/>
    <w:rsid w:val="00AD7E1C"/>
    <w:rsid w:val="00AE06B2"/>
    <w:rsid w:val="00AE0ADC"/>
    <w:rsid w:val="00AE0E01"/>
    <w:rsid w:val="00AE28AA"/>
    <w:rsid w:val="00AE388D"/>
    <w:rsid w:val="00AE470C"/>
    <w:rsid w:val="00AE56DD"/>
    <w:rsid w:val="00AE5775"/>
    <w:rsid w:val="00AE6271"/>
    <w:rsid w:val="00AF1196"/>
    <w:rsid w:val="00AF55CB"/>
    <w:rsid w:val="00AF5B7A"/>
    <w:rsid w:val="00AF70FE"/>
    <w:rsid w:val="00AF7232"/>
    <w:rsid w:val="00AF757E"/>
    <w:rsid w:val="00B00592"/>
    <w:rsid w:val="00B017F0"/>
    <w:rsid w:val="00B01CBF"/>
    <w:rsid w:val="00B01F37"/>
    <w:rsid w:val="00B039A1"/>
    <w:rsid w:val="00B03CB7"/>
    <w:rsid w:val="00B044F6"/>
    <w:rsid w:val="00B04F18"/>
    <w:rsid w:val="00B04F6B"/>
    <w:rsid w:val="00B05EE8"/>
    <w:rsid w:val="00B07049"/>
    <w:rsid w:val="00B07A27"/>
    <w:rsid w:val="00B107A4"/>
    <w:rsid w:val="00B14876"/>
    <w:rsid w:val="00B217D4"/>
    <w:rsid w:val="00B21E94"/>
    <w:rsid w:val="00B23A8C"/>
    <w:rsid w:val="00B25D8F"/>
    <w:rsid w:val="00B26EB9"/>
    <w:rsid w:val="00B275E0"/>
    <w:rsid w:val="00B27A07"/>
    <w:rsid w:val="00B27E65"/>
    <w:rsid w:val="00B30C5C"/>
    <w:rsid w:val="00B315B5"/>
    <w:rsid w:val="00B31BC1"/>
    <w:rsid w:val="00B31F3D"/>
    <w:rsid w:val="00B33174"/>
    <w:rsid w:val="00B366A7"/>
    <w:rsid w:val="00B36820"/>
    <w:rsid w:val="00B374BE"/>
    <w:rsid w:val="00B3794B"/>
    <w:rsid w:val="00B401F0"/>
    <w:rsid w:val="00B40BA6"/>
    <w:rsid w:val="00B40EAD"/>
    <w:rsid w:val="00B41851"/>
    <w:rsid w:val="00B42426"/>
    <w:rsid w:val="00B42C9B"/>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3DE8"/>
    <w:rsid w:val="00B65021"/>
    <w:rsid w:val="00B65892"/>
    <w:rsid w:val="00B65B6C"/>
    <w:rsid w:val="00B66015"/>
    <w:rsid w:val="00B66234"/>
    <w:rsid w:val="00B66F94"/>
    <w:rsid w:val="00B67699"/>
    <w:rsid w:val="00B67D06"/>
    <w:rsid w:val="00B717AC"/>
    <w:rsid w:val="00B73C16"/>
    <w:rsid w:val="00B75539"/>
    <w:rsid w:val="00B75A11"/>
    <w:rsid w:val="00B764D4"/>
    <w:rsid w:val="00B76E2D"/>
    <w:rsid w:val="00B77DF2"/>
    <w:rsid w:val="00B81D3C"/>
    <w:rsid w:val="00B82559"/>
    <w:rsid w:val="00B83B6C"/>
    <w:rsid w:val="00B83E15"/>
    <w:rsid w:val="00B84322"/>
    <w:rsid w:val="00B85D81"/>
    <w:rsid w:val="00B903BA"/>
    <w:rsid w:val="00B90BF4"/>
    <w:rsid w:val="00B925F0"/>
    <w:rsid w:val="00B933B1"/>
    <w:rsid w:val="00B9397F"/>
    <w:rsid w:val="00B93A35"/>
    <w:rsid w:val="00B93B9F"/>
    <w:rsid w:val="00B94D61"/>
    <w:rsid w:val="00B957DE"/>
    <w:rsid w:val="00B96B4C"/>
    <w:rsid w:val="00B96BEF"/>
    <w:rsid w:val="00B9771E"/>
    <w:rsid w:val="00BA0DC5"/>
    <w:rsid w:val="00BA12FB"/>
    <w:rsid w:val="00BA17EE"/>
    <w:rsid w:val="00BA20E6"/>
    <w:rsid w:val="00BA3C06"/>
    <w:rsid w:val="00BA47B0"/>
    <w:rsid w:val="00BA4C08"/>
    <w:rsid w:val="00BA68C4"/>
    <w:rsid w:val="00BA752F"/>
    <w:rsid w:val="00BA7F05"/>
    <w:rsid w:val="00BB0D79"/>
    <w:rsid w:val="00BB1B38"/>
    <w:rsid w:val="00BB442A"/>
    <w:rsid w:val="00BB4AB9"/>
    <w:rsid w:val="00BB64FC"/>
    <w:rsid w:val="00BC0E8A"/>
    <w:rsid w:val="00BC191A"/>
    <w:rsid w:val="00BC458B"/>
    <w:rsid w:val="00BC46FE"/>
    <w:rsid w:val="00BC4D22"/>
    <w:rsid w:val="00BC72F3"/>
    <w:rsid w:val="00BC7603"/>
    <w:rsid w:val="00BC7E32"/>
    <w:rsid w:val="00BD073A"/>
    <w:rsid w:val="00BD136A"/>
    <w:rsid w:val="00BD2F0C"/>
    <w:rsid w:val="00BD4671"/>
    <w:rsid w:val="00BD54F8"/>
    <w:rsid w:val="00BD5DD2"/>
    <w:rsid w:val="00BD5EB4"/>
    <w:rsid w:val="00BD6016"/>
    <w:rsid w:val="00BD694A"/>
    <w:rsid w:val="00BD6BC8"/>
    <w:rsid w:val="00BD73CF"/>
    <w:rsid w:val="00BE025A"/>
    <w:rsid w:val="00BE1CBB"/>
    <w:rsid w:val="00BE1D35"/>
    <w:rsid w:val="00BE1F1B"/>
    <w:rsid w:val="00BE361E"/>
    <w:rsid w:val="00BE4D6E"/>
    <w:rsid w:val="00BE596A"/>
    <w:rsid w:val="00BE5A28"/>
    <w:rsid w:val="00BE62AB"/>
    <w:rsid w:val="00BE7473"/>
    <w:rsid w:val="00BE7B77"/>
    <w:rsid w:val="00BF0386"/>
    <w:rsid w:val="00BF344C"/>
    <w:rsid w:val="00BF5C89"/>
    <w:rsid w:val="00BF62DE"/>
    <w:rsid w:val="00BF63B2"/>
    <w:rsid w:val="00C0009B"/>
    <w:rsid w:val="00C009E8"/>
    <w:rsid w:val="00C00CFA"/>
    <w:rsid w:val="00C025CE"/>
    <w:rsid w:val="00C02A50"/>
    <w:rsid w:val="00C03B87"/>
    <w:rsid w:val="00C04BDC"/>
    <w:rsid w:val="00C05406"/>
    <w:rsid w:val="00C05708"/>
    <w:rsid w:val="00C06BC8"/>
    <w:rsid w:val="00C1017F"/>
    <w:rsid w:val="00C12DD8"/>
    <w:rsid w:val="00C14203"/>
    <w:rsid w:val="00C149A3"/>
    <w:rsid w:val="00C15422"/>
    <w:rsid w:val="00C1568B"/>
    <w:rsid w:val="00C158C6"/>
    <w:rsid w:val="00C178A7"/>
    <w:rsid w:val="00C20BEA"/>
    <w:rsid w:val="00C241BA"/>
    <w:rsid w:val="00C249DC"/>
    <w:rsid w:val="00C2552C"/>
    <w:rsid w:val="00C255BD"/>
    <w:rsid w:val="00C275F6"/>
    <w:rsid w:val="00C30003"/>
    <w:rsid w:val="00C3104B"/>
    <w:rsid w:val="00C313FD"/>
    <w:rsid w:val="00C32175"/>
    <w:rsid w:val="00C3238F"/>
    <w:rsid w:val="00C341E6"/>
    <w:rsid w:val="00C35619"/>
    <w:rsid w:val="00C357F4"/>
    <w:rsid w:val="00C379A1"/>
    <w:rsid w:val="00C41730"/>
    <w:rsid w:val="00C42894"/>
    <w:rsid w:val="00C43176"/>
    <w:rsid w:val="00C44A6E"/>
    <w:rsid w:val="00C455B0"/>
    <w:rsid w:val="00C458A1"/>
    <w:rsid w:val="00C45E54"/>
    <w:rsid w:val="00C46AA2"/>
    <w:rsid w:val="00C47770"/>
    <w:rsid w:val="00C5156A"/>
    <w:rsid w:val="00C51925"/>
    <w:rsid w:val="00C5337F"/>
    <w:rsid w:val="00C53A7A"/>
    <w:rsid w:val="00C53E66"/>
    <w:rsid w:val="00C54399"/>
    <w:rsid w:val="00C54BAD"/>
    <w:rsid w:val="00C55271"/>
    <w:rsid w:val="00C5533A"/>
    <w:rsid w:val="00C56017"/>
    <w:rsid w:val="00C57549"/>
    <w:rsid w:val="00C57C53"/>
    <w:rsid w:val="00C612F3"/>
    <w:rsid w:val="00C6175C"/>
    <w:rsid w:val="00C62806"/>
    <w:rsid w:val="00C653F0"/>
    <w:rsid w:val="00C67040"/>
    <w:rsid w:val="00C70262"/>
    <w:rsid w:val="00C70398"/>
    <w:rsid w:val="00C708E3"/>
    <w:rsid w:val="00C71555"/>
    <w:rsid w:val="00C71C3B"/>
    <w:rsid w:val="00C72364"/>
    <w:rsid w:val="00C72B1F"/>
    <w:rsid w:val="00C72D0E"/>
    <w:rsid w:val="00C742B7"/>
    <w:rsid w:val="00C74AC9"/>
    <w:rsid w:val="00C7577B"/>
    <w:rsid w:val="00C76FE2"/>
    <w:rsid w:val="00C80121"/>
    <w:rsid w:val="00C802CE"/>
    <w:rsid w:val="00C80CD0"/>
    <w:rsid w:val="00C81F68"/>
    <w:rsid w:val="00C833C6"/>
    <w:rsid w:val="00C834BA"/>
    <w:rsid w:val="00C83FD7"/>
    <w:rsid w:val="00C846B6"/>
    <w:rsid w:val="00C84D36"/>
    <w:rsid w:val="00C85779"/>
    <w:rsid w:val="00C85EF0"/>
    <w:rsid w:val="00C86098"/>
    <w:rsid w:val="00C8776B"/>
    <w:rsid w:val="00C87F09"/>
    <w:rsid w:val="00C915A5"/>
    <w:rsid w:val="00C9160C"/>
    <w:rsid w:val="00C91CD9"/>
    <w:rsid w:val="00C92F9B"/>
    <w:rsid w:val="00C93DB7"/>
    <w:rsid w:val="00C947D8"/>
    <w:rsid w:val="00C95277"/>
    <w:rsid w:val="00C95F89"/>
    <w:rsid w:val="00C9661F"/>
    <w:rsid w:val="00C96863"/>
    <w:rsid w:val="00C97DC7"/>
    <w:rsid w:val="00CA1B83"/>
    <w:rsid w:val="00CA3263"/>
    <w:rsid w:val="00CA4677"/>
    <w:rsid w:val="00CA4EC5"/>
    <w:rsid w:val="00CA7177"/>
    <w:rsid w:val="00CA734C"/>
    <w:rsid w:val="00CB0539"/>
    <w:rsid w:val="00CB0B4B"/>
    <w:rsid w:val="00CB1AD5"/>
    <w:rsid w:val="00CB2129"/>
    <w:rsid w:val="00CB23E4"/>
    <w:rsid w:val="00CB26D8"/>
    <w:rsid w:val="00CB2879"/>
    <w:rsid w:val="00CB50B4"/>
    <w:rsid w:val="00CB5402"/>
    <w:rsid w:val="00CB56DF"/>
    <w:rsid w:val="00CB798D"/>
    <w:rsid w:val="00CC078E"/>
    <w:rsid w:val="00CC0FB3"/>
    <w:rsid w:val="00CC1154"/>
    <w:rsid w:val="00CC1808"/>
    <w:rsid w:val="00CC26FD"/>
    <w:rsid w:val="00CC3277"/>
    <w:rsid w:val="00CC36E7"/>
    <w:rsid w:val="00CC3B5B"/>
    <w:rsid w:val="00CC7909"/>
    <w:rsid w:val="00CD0167"/>
    <w:rsid w:val="00CD076F"/>
    <w:rsid w:val="00CD1493"/>
    <w:rsid w:val="00CD1FA3"/>
    <w:rsid w:val="00CD358A"/>
    <w:rsid w:val="00CD3DC8"/>
    <w:rsid w:val="00CD4A95"/>
    <w:rsid w:val="00CD5067"/>
    <w:rsid w:val="00CD6223"/>
    <w:rsid w:val="00CD6916"/>
    <w:rsid w:val="00CD706F"/>
    <w:rsid w:val="00CE008B"/>
    <w:rsid w:val="00CE0236"/>
    <w:rsid w:val="00CE02D3"/>
    <w:rsid w:val="00CE0CA2"/>
    <w:rsid w:val="00CE1A8A"/>
    <w:rsid w:val="00CE3B5B"/>
    <w:rsid w:val="00CE58C8"/>
    <w:rsid w:val="00CE6375"/>
    <w:rsid w:val="00CE6979"/>
    <w:rsid w:val="00CE6E4D"/>
    <w:rsid w:val="00CF084D"/>
    <w:rsid w:val="00CF26C0"/>
    <w:rsid w:val="00CF48EB"/>
    <w:rsid w:val="00CF4DE4"/>
    <w:rsid w:val="00CF50D4"/>
    <w:rsid w:val="00CF5519"/>
    <w:rsid w:val="00CF6D1F"/>
    <w:rsid w:val="00D00046"/>
    <w:rsid w:val="00D0049F"/>
    <w:rsid w:val="00D00658"/>
    <w:rsid w:val="00D010FF"/>
    <w:rsid w:val="00D01C78"/>
    <w:rsid w:val="00D0302D"/>
    <w:rsid w:val="00D05460"/>
    <w:rsid w:val="00D0657F"/>
    <w:rsid w:val="00D06798"/>
    <w:rsid w:val="00D07B3B"/>
    <w:rsid w:val="00D106A4"/>
    <w:rsid w:val="00D10D9E"/>
    <w:rsid w:val="00D143EC"/>
    <w:rsid w:val="00D14EA2"/>
    <w:rsid w:val="00D1566A"/>
    <w:rsid w:val="00D15902"/>
    <w:rsid w:val="00D16359"/>
    <w:rsid w:val="00D16369"/>
    <w:rsid w:val="00D16CAF"/>
    <w:rsid w:val="00D17CBC"/>
    <w:rsid w:val="00D17EBA"/>
    <w:rsid w:val="00D2120A"/>
    <w:rsid w:val="00D21825"/>
    <w:rsid w:val="00D224DA"/>
    <w:rsid w:val="00D22A59"/>
    <w:rsid w:val="00D23E34"/>
    <w:rsid w:val="00D24EAD"/>
    <w:rsid w:val="00D25778"/>
    <w:rsid w:val="00D2664D"/>
    <w:rsid w:val="00D272C9"/>
    <w:rsid w:val="00D2735B"/>
    <w:rsid w:val="00D3041A"/>
    <w:rsid w:val="00D3090E"/>
    <w:rsid w:val="00D30FDD"/>
    <w:rsid w:val="00D3118B"/>
    <w:rsid w:val="00D32506"/>
    <w:rsid w:val="00D32F7D"/>
    <w:rsid w:val="00D338C9"/>
    <w:rsid w:val="00D33921"/>
    <w:rsid w:val="00D351CB"/>
    <w:rsid w:val="00D358FD"/>
    <w:rsid w:val="00D376EE"/>
    <w:rsid w:val="00D37F83"/>
    <w:rsid w:val="00D40E9A"/>
    <w:rsid w:val="00D410E8"/>
    <w:rsid w:val="00D413A2"/>
    <w:rsid w:val="00D4207B"/>
    <w:rsid w:val="00D4217B"/>
    <w:rsid w:val="00D43EA8"/>
    <w:rsid w:val="00D44196"/>
    <w:rsid w:val="00D44975"/>
    <w:rsid w:val="00D45D43"/>
    <w:rsid w:val="00D469C8"/>
    <w:rsid w:val="00D47164"/>
    <w:rsid w:val="00D5338B"/>
    <w:rsid w:val="00D54D86"/>
    <w:rsid w:val="00D56673"/>
    <w:rsid w:val="00D56C9C"/>
    <w:rsid w:val="00D56FC4"/>
    <w:rsid w:val="00D57A58"/>
    <w:rsid w:val="00D57C42"/>
    <w:rsid w:val="00D61097"/>
    <w:rsid w:val="00D61260"/>
    <w:rsid w:val="00D62B9A"/>
    <w:rsid w:val="00D641D2"/>
    <w:rsid w:val="00D641EE"/>
    <w:rsid w:val="00D64EB6"/>
    <w:rsid w:val="00D64F56"/>
    <w:rsid w:val="00D679F7"/>
    <w:rsid w:val="00D67A94"/>
    <w:rsid w:val="00D7026D"/>
    <w:rsid w:val="00D70DCC"/>
    <w:rsid w:val="00D723CE"/>
    <w:rsid w:val="00D73AD7"/>
    <w:rsid w:val="00D743A0"/>
    <w:rsid w:val="00D763F7"/>
    <w:rsid w:val="00D77870"/>
    <w:rsid w:val="00D77D5D"/>
    <w:rsid w:val="00D80204"/>
    <w:rsid w:val="00D807A9"/>
    <w:rsid w:val="00D81F37"/>
    <w:rsid w:val="00D820D2"/>
    <w:rsid w:val="00D8281E"/>
    <w:rsid w:val="00D82858"/>
    <w:rsid w:val="00D82DE2"/>
    <w:rsid w:val="00D8303C"/>
    <w:rsid w:val="00D85960"/>
    <w:rsid w:val="00D90ACE"/>
    <w:rsid w:val="00D93070"/>
    <w:rsid w:val="00D93601"/>
    <w:rsid w:val="00D93728"/>
    <w:rsid w:val="00D93B72"/>
    <w:rsid w:val="00D94138"/>
    <w:rsid w:val="00D95CA3"/>
    <w:rsid w:val="00D96B03"/>
    <w:rsid w:val="00D96BEC"/>
    <w:rsid w:val="00D97076"/>
    <w:rsid w:val="00D972B1"/>
    <w:rsid w:val="00D977CA"/>
    <w:rsid w:val="00D97829"/>
    <w:rsid w:val="00DA0D45"/>
    <w:rsid w:val="00DA58CE"/>
    <w:rsid w:val="00DA5A82"/>
    <w:rsid w:val="00DB0052"/>
    <w:rsid w:val="00DB0CF3"/>
    <w:rsid w:val="00DB152E"/>
    <w:rsid w:val="00DB2EF5"/>
    <w:rsid w:val="00DB314B"/>
    <w:rsid w:val="00DB4932"/>
    <w:rsid w:val="00DB57BA"/>
    <w:rsid w:val="00DB6A12"/>
    <w:rsid w:val="00DB7C0E"/>
    <w:rsid w:val="00DC0505"/>
    <w:rsid w:val="00DC0E08"/>
    <w:rsid w:val="00DC1454"/>
    <w:rsid w:val="00DC1C10"/>
    <w:rsid w:val="00DC35BA"/>
    <w:rsid w:val="00DC55B2"/>
    <w:rsid w:val="00DC613F"/>
    <w:rsid w:val="00DC6773"/>
    <w:rsid w:val="00DC70B2"/>
    <w:rsid w:val="00DC73E3"/>
    <w:rsid w:val="00DC73E8"/>
    <w:rsid w:val="00DC7AF2"/>
    <w:rsid w:val="00DC7D1D"/>
    <w:rsid w:val="00DD18AC"/>
    <w:rsid w:val="00DD33B9"/>
    <w:rsid w:val="00DD4CA3"/>
    <w:rsid w:val="00DD68FC"/>
    <w:rsid w:val="00DD7489"/>
    <w:rsid w:val="00DE0178"/>
    <w:rsid w:val="00DE07C5"/>
    <w:rsid w:val="00DE0E0E"/>
    <w:rsid w:val="00DE4C63"/>
    <w:rsid w:val="00DE6EC1"/>
    <w:rsid w:val="00DF188B"/>
    <w:rsid w:val="00DF1D0E"/>
    <w:rsid w:val="00DF284A"/>
    <w:rsid w:val="00DF319D"/>
    <w:rsid w:val="00DF45C7"/>
    <w:rsid w:val="00DF537B"/>
    <w:rsid w:val="00DF5F1C"/>
    <w:rsid w:val="00DF6822"/>
    <w:rsid w:val="00DF6AD1"/>
    <w:rsid w:val="00DF7BA4"/>
    <w:rsid w:val="00E026E4"/>
    <w:rsid w:val="00E03BC1"/>
    <w:rsid w:val="00E03F16"/>
    <w:rsid w:val="00E04FE4"/>
    <w:rsid w:val="00E079E2"/>
    <w:rsid w:val="00E10AAE"/>
    <w:rsid w:val="00E11A2A"/>
    <w:rsid w:val="00E11D94"/>
    <w:rsid w:val="00E12EC5"/>
    <w:rsid w:val="00E15B58"/>
    <w:rsid w:val="00E1642B"/>
    <w:rsid w:val="00E178DA"/>
    <w:rsid w:val="00E20B6D"/>
    <w:rsid w:val="00E20BA1"/>
    <w:rsid w:val="00E210C7"/>
    <w:rsid w:val="00E211A5"/>
    <w:rsid w:val="00E223BC"/>
    <w:rsid w:val="00E22D84"/>
    <w:rsid w:val="00E25799"/>
    <w:rsid w:val="00E2603D"/>
    <w:rsid w:val="00E263B6"/>
    <w:rsid w:val="00E265F5"/>
    <w:rsid w:val="00E27B79"/>
    <w:rsid w:val="00E31E55"/>
    <w:rsid w:val="00E33709"/>
    <w:rsid w:val="00E33F77"/>
    <w:rsid w:val="00E3531F"/>
    <w:rsid w:val="00E353B3"/>
    <w:rsid w:val="00E35F67"/>
    <w:rsid w:val="00E40C73"/>
    <w:rsid w:val="00E44AFE"/>
    <w:rsid w:val="00E46C2C"/>
    <w:rsid w:val="00E5062B"/>
    <w:rsid w:val="00E54D10"/>
    <w:rsid w:val="00E5611B"/>
    <w:rsid w:val="00E56EAF"/>
    <w:rsid w:val="00E575B5"/>
    <w:rsid w:val="00E6040A"/>
    <w:rsid w:val="00E610D7"/>
    <w:rsid w:val="00E6123E"/>
    <w:rsid w:val="00E6142A"/>
    <w:rsid w:val="00E6258B"/>
    <w:rsid w:val="00E62D8D"/>
    <w:rsid w:val="00E63901"/>
    <w:rsid w:val="00E63B29"/>
    <w:rsid w:val="00E6424D"/>
    <w:rsid w:val="00E645B3"/>
    <w:rsid w:val="00E649BD"/>
    <w:rsid w:val="00E64CED"/>
    <w:rsid w:val="00E66070"/>
    <w:rsid w:val="00E662F3"/>
    <w:rsid w:val="00E71765"/>
    <w:rsid w:val="00E72166"/>
    <w:rsid w:val="00E74856"/>
    <w:rsid w:val="00E7531D"/>
    <w:rsid w:val="00E75E8B"/>
    <w:rsid w:val="00E76ADC"/>
    <w:rsid w:val="00E76E2A"/>
    <w:rsid w:val="00E77287"/>
    <w:rsid w:val="00E8175E"/>
    <w:rsid w:val="00E820BC"/>
    <w:rsid w:val="00E82B33"/>
    <w:rsid w:val="00E83319"/>
    <w:rsid w:val="00E83339"/>
    <w:rsid w:val="00E847C6"/>
    <w:rsid w:val="00E84A29"/>
    <w:rsid w:val="00E84C71"/>
    <w:rsid w:val="00E854AC"/>
    <w:rsid w:val="00E862B7"/>
    <w:rsid w:val="00E87452"/>
    <w:rsid w:val="00E90052"/>
    <w:rsid w:val="00E91885"/>
    <w:rsid w:val="00E9379D"/>
    <w:rsid w:val="00EA1EE9"/>
    <w:rsid w:val="00EA3323"/>
    <w:rsid w:val="00EA3BB5"/>
    <w:rsid w:val="00EA4676"/>
    <w:rsid w:val="00EA4CBA"/>
    <w:rsid w:val="00EA54B8"/>
    <w:rsid w:val="00EA5CE1"/>
    <w:rsid w:val="00EA5FA6"/>
    <w:rsid w:val="00EA62B0"/>
    <w:rsid w:val="00EA63F9"/>
    <w:rsid w:val="00EA6B3C"/>
    <w:rsid w:val="00EA734E"/>
    <w:rsid w:val="00EA7B22"/>
    <w:rsid w:val="00EA7F5C"/>
    <w:rsid w:val="00EB0F8B"/>
    <w:rsid w:val="00EB2CDE"/>
    <w:rsid w:val="00EB333F"/>
    <w:rsid w:val="00EB3AC5"/>
    <w:rsid w:val="00EB3FA4"/>
    <w:rsid w:val="00EB77F1"/>
    <w:rsid w:val="00EC0483"/>
    <w:rsid w:val="00EC0E6A"/>
    <w:rsid w:val="00EC10B3"/>
    <w:rsid w:val="00EC223D"/>
    <w:rsid w:val="00EC2600"/>
    <w:rsid w:val="00EC34F4"/>
    <w:rsid w:val="00EC3816"/>
    <w:rsid w:val="00EC3CDA"/>
    <w:rsid w:val="00EC474E"/>
    <w:rsid w:val="00EC5825"/>
    <w:rsid w:val="00EC5EE1"/>
    <w:rsid w:val="00EC7AB4"/>
    <w:rsid w:val="00ED157E"/>
    <w:rsid w:val="00ED1738"/>
    <w:rsid w:val="00ED2C87"/>
    <w:rsid w:val="00ED348F"/>
    <w:rsid w:val="00ED3BAB"/>
    <w:rsid w:val="00ED4ACD"/>
    <w:rsid w:val="00ED5288"/>
    <w:rsid w:val="00ED5321"/>
    <w:rsid w:val="00ED633F"/>
    <w:rsid w:val="00ED6828"/>
    <w:rsid w:val="00ED6DE6"/>
    <w:rsid w:val="00ED7F7D"/>
    <w:rsid w:val="00EE06FF"/>
    <w:rsid w:val="00EE1385"/>
    <w:rsid w:val="00EE22B5"/>
    <w:rsid w:val="00EE2EE8"/>
    <w:rsid w:val="00EE5D1C"/>
    <w:rsid w:val="00EE5F0D"/>
    <w:rsid w:val="00EE6F9F"/>
    <w:rsid w:val="00EF0056"/>
    <w:rsid w:val="00EF0673"/>
    <w:rsid w:val="00EF1344"/>
    <w:rsid w:val="00EF16FC"/>
    <w:rsid w:val="00EF335D"/>
    <w:rsid w:val="00EF3387"/>
    <w:rsid w:val="00EF3C9B"/>
    <w:rsid w:val="00EF494A"/>
    <w:rsid w:val="00EF508B"/>
    <w:rsid w:val="00EF5692"/>
    <w:rsid w:val="00EF6568"/>
    <w:rsid w:val="00EF71AD"/>
    <w:rsid w:val="00EF74EE"/>
    <w:rsid w:val="00EF77B2"/>
    <w:rsid w:val="00EF7AC8"/>
    <w:rsid w:val="00EF7FF2"/>
    <w:rsid w:val="00F006F0"/>
    <w:rsid w:val="00F00C14"/>
    <w:rsid w:val="00F0393C"/>
    <w:rsid w:val="00F03A7B"/>
    <w:rsid w:val="00F053BD"/>
    <w:rsid w:val="00F05513"/>
    <w:rsid w:val="00F06668"/>
    <w:rsid w:val="00F06FD8"/>
    <w:rsid w:val="00F07046"/>
    <w:rsid w:val="00F11C8E"/>
    <w:rsid w:val="00F1281D"/>
    <w:rsid w:val="00F12D1F"/>
    <w:rsid w:val="00F1320F"/>
    <w:rsid w:val="00F13437"/>
    <w:rsid w:val="00F1344D"/>
    <w:rsid w:val="00F1631C"/>
    <w:rsid w:val="00F20676"/>
    <w:rsid w:val="00F21FC2"/>
    <w:rsid w:val="00F222C1"/>
    <w:rsid w:val="00F23F6A"/>
    <w:rsid w:val="00F24D99"/>
    <w:rsid w:val="00F251E0"/>
    <w:rsid w:val="00F25509"/>
    <w:rsid w:val="00F25ACC"/>
    <w:rsid w:val="00F26544"/>
    <w:rsid w:val="00F30253"/>
    <w:rsid w:val="00F30F44"/>
    <w:rsid w:val="00F33268"/>
    <w:rsid w:val="00F35935"/>
    <w:rsid w:val="00F35952"/>
    <w:rsid w:val="00F368D2"/>
    <w:rsid w:val="00F37009"/>
    <w:rsid w:val="00F37290"/>
    <w:rsid w:val="00F415D4"/>
    <w:rsid w:val="00F4309C"/>
    <w:rsid w:val="00F43DEC"/>
    <w:rsid w:val="00F44698"/>
    <w:rsid w:val="00F457AF"/>
    <w:rsid w:val="00F45ACA"/>
    <w:rsid w:val="00F45FDA"/>
    <w:rsid w:val="00F46B14"/>
    <w:rsid w:val="00F46C26"/>
    <w:rsid w:val="00F46C66"/>
    <w:rsid w:val="00F47220"/>
    <w:rsid w:val="00F47736"/>
    <w:rsid w:val="00F50563"/>
    <w:rsid w:val="00F5156F"/>
    <w:rsid w:val="00F51B93"/>
    <w:rsid w:val="00F51CDF"/>
    <w:rsid w:val="00F52778"/>
    <w:rsid w:val="00F52E49"/>
    <w:rsid w:val="00F5338A"/>
    <w:rsid w:val="00F5368B"/>
    <w:rsid w:val="00F5512D"/>
    <w:rsid w:val="00F5609D"/>
    <w:rsid w:val="00F56DD6"/>
    <w:rsid w:val="00F61F24"/>
    <w:rsid w:val="00F63AE8"/>
    <w:rsid w:val="00F64389"/>
    <w:rsid w:val="00F65A33"/>
    <w:rsid w:val="00F65EF0"/>
    <w:rsid w:val="00F67C30"/>
    <w:rsid w:val="00F704BF"/>
    <w:rsid w:val="00F742B9"/>
    <w:rsid w:val="00F7430B"/>
    <w:rsid w:val="00F7541D"/>
    <w:rsid w:val="00F766EF"/>
    <w:rsid w:val="00F771C8"/>
    <w:rsid w:val="00F77227"/>
    <w:rsid w:val="00F804A8"/>
    <w:rsid w:val="00F82135"/>
    <w:rsid w:val="00F833CD"/>
    <w:rsid w:val="00F83D20"/>
    <w:rsid w:val="00F83EBD"/>
    <w:rsid w:val="00F84563"/>
    <w:rsid w:val="00F85D89"/>
    <w:rsid w:val="00F87657"/>
    <w:rsid w:val="00F8773A"/>
    <w:rsid w:val="00F87D09"/>
    <w:rsid w:val="00F90573"/>
    <w:rsid w:val="00F9240A"/>
    <w:rsid w:val="00F92B2B"/>
    <w:rsid w:val="00F93055"/>
    <w:rsid w:val="00F9322D"/>
    <w:rsid w:val="00F93500"/>
    <w:rsid w:val="00F93CB8"/>
    <w:rsid w:val="00F943AF"/>
    <w:rsid w:val="00F94652"/>
    <w:rsid w:val="00F95C65"/>
    <w:rsid w:val="00F9666C"/>
    <w:rsid w:val="00F968E9"/>
    <w:rsid w:val="00F97A2B"/>
    <w:rsid w:val="00FA15DD"/>
    <w:rsid w:val="00FA16C8"/>
    <w:rsid w:val="00FA228B"/>
    <w:rsid w:val="00FA3422"/>
    <w:rsid w:val="00FA34CF"/>
    <w:rsid w:val="00FA3795"/>
    <w:rsid w:val="00FA3E91"/>
    <w:rsid w:val="00FA43F4"/>
    <w:rsid w:val="00FA4B32"/>
    <w:rsid w:val="00FA6B07"/>
    <w:rsid w:val="00FB0EF2"/>
    <w:rsid w:val="00FB2E62"/>
    <w:rsid w:val="00FB3E18"/>
    <w:rsid w:val="00FB52DC"/>
    <w:rsid w:val="00FB6018"/>
    <w:rsid w:val="00FB6FE5"/>
    <w:rsid w:val="00FC3CD5"/>
    <w:rsid w:val="00FC4508"/>
    <w:rsid w:val="00FC6970"/>
    <w:rsid w:val="00FC6BC0"/>
    <w:rsid w:val="00FC786D"/>
    <w:rsid w:val="00FC788A"/>
    <w:rsid w:val="00FD0850"/>
    <w:rsid w:val="00FD0A66"/>
    <w:rsid w:val="00FD17BD"/>
    <w:rsid w:val="00FD4292"/>
    <w:rsid w:val="00FD4C8B"/>
    <w:rsid w:val="00FE05AB"/>
    <w:rsid w:val="00FE19CF"/>
    <w:rsid w:val="00FE2592"/>
    <w:rsid w:val="00FE2FD8"/>
    <w:rsid w:val="00FE4227"/>
    <w:rsid w:val="00FE4825"/>
    <w:rsid w:val="00FE508C"/>
    <w:rsid w:val="00FF3B4A"/>
    <w:rsid w:val="00FF4A74"/>
    <w:rsid w:val="00FF57AA"/>
    <w:rsid w:val="00FF5948"/>
    <w:rsid w:val="00FF5A22"/>
    <w:rsid w:val="00FF5D98"/>
    <w:rsid w:val="00FF6AF4"/>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E9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P,列出段落2"/>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paragraph" w:customStyle="1" w:styleId="Doc-title">
    <w:name w:val="Doc-title"/>
    <w:basedOn w:val="a"/>
    <w:next w:val="a"/>
    <w:link w:val="Doc-titleChar"/>
    <w:qFormat/>
    <w:rsid w:val="00F77227"/>
    <w:pPr>
      <w:spacing w:before="60" w:after="0"/>
      <w:ind w:left="1259" w:hanging="1259"/>
    </w:pPr>
    <w:rPr>
      <w:rFonts w:ascii="Arial" w:hAnsi="Arial"/>
      <w:noProof/>
      <w:lang w:eastAsia="ja-JP"/>
    </w:rPr>
  </w:style>
  <w:style w:type="character" w:customStyle="1" w:styleId="Doc-titleChar">
    <w:name w:val="Doc-title Char"/>
    <w:link w:val="Doc-title"/>
    <w:qFormat/>
    <w:rsid w:val="00F77227"/>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F77227"/>
    <w:pPr>
      <w:spacing w:before="40" w:after="0"/>
    </w:pPr>
    <w:rPr>
      <w:rFonts w:ascii="Arial" w:hAnsi="Arial"/>
      <w:i/>
      <w:noProof/>
      <w:sz w:val="18"/>
      <w:lang w:eastAsia="ja-JP"/>
    </w:rPr>
  </w:style>
  <w:style w:type="character" w:customStyle="1" w:styleId="CommentsChar">
    <w:name w:val="Comments Char"/>
    <w:link w:val="Comments"/>
    <w:qFormat/>
    <w:rsid w:val="00F77227"/>
    <w:rPr>
      <w:rFonts w:ascii="Arial" w:eastAsia="Times New Roman" w:hAnsi="Arial" w:cs="Times New Roman"/>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A080F-B6A4-4DD1-9DFD-99087974E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2021</TotalTime>
  <Pages>6</Pages>
  <Words>1584</Words>
  <Characters>9034</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293</cp:revision>
  <dcterms:created xsi:type="dcterms:W3CDTF">2024-04-04T01:55:00Z</dcterms:created>
  <dcterms:modified xsi:type="dcterms:W3CDTF">2024-10-04T01:44:00Z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